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15" w:rsidRDefault="00784615" w:rsidP="00784615">
      <w:pPr>
        <w:pStyle w:val="a5"/>
        <w:suppressAutoHyphens/>
        <w:rPr>
          <w:noProof/>
        </w:rPr>
      </w:pPr>
    </w:p>
    <w:p w:rsidR="00557DB5" w:rsidRPr="00784615" w:rsidRDefault="00784615" w:rsidP="00557DB5">
      <w:pPr>
        <w:suppressAutoHyphens/>
        <w:jc w:val="center"/>
        <w:rPr>
          <w:rFonts w:ascii="Rockwell" w:hAnsi="Rockwell"/>
          <w:b/>
          <w:spacing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textWrapping" w:clear="all"/>
      </w:r>
      <w:r w:rsidR="00557DB5" w:rsidRPr="00784615">
        <w:rPr>
          <w:rFonts w:ascii="Georgia" w:hAnsi="Georgia"/>
          <w:b/>
          <w:spacing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  <w:r w:rsidR="00557DB5" w:rsidRPr="00784615">
        <w:rPr>
          <w:rFonts w:ascii="Rockwell" w:hAnsi="Rockwell"/>
          <w:b/>
          <w:spacing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7DB5">
        <w:rPr>
          <w:rFonts w:ascii="Georgia" w:hAnsi="Georgia"/>
          <w:b/>
          <w:spacing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Судиславского муниципального района</w:t>
      </w:r>
    </w:p>
    <w:p w:rsidR="00557DB5" w:rsidRPr="00BB554F" w:rsidRDefault="00557DB5" w:rsidP="00557DB5">
      <w:pPr>
        <w:suppressAutoHyphens/>
        <w:jc w:val="center"/>
        <w:rPr>
          <w:sz w:val="28"/>
        </w:rPr>
      </w:pPr>
      <w:r w:rsidRPr="00BB554F">
        <w:rPr>
          <w:sz w:val="28"/>
        </w:rPr>
        <w:tab/>
      </w:r>
    </w:p>
    <w:p w:rsidR="00784615" w:rsidRDefault="00784615" w:rsidP="00784615">
      <w:pPr>
        <w:pStyle w:val="a5"/>
        <w:suppressAutoHyphens/>
      </w:pPr>
    </w:p>
    <w:p w:rsidR="007C23A0" w:rsidRDefault="007C23A0" w:rsidP="007C23A0">
      <w:pPr>
        <w:pStyle w:val="a5"/>
        <w:suppressAutoHyphens/>
        <w:jc w:val="center"/>
      </w:pPr>
      <w:r>
        <w:rPr>
          <w:noProof/>
        </w:rPr>
        <w:drawing>
          <wp:inline distT="0" distB="0" distL="0" distR="0" wp14:anchorId="364B8D78">
            <wp:extent cx="800100" cy="1000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3A0" w:rsidRDefault="007C23A0" w:rsidP="00784615">
      <w:pPr>
        <w:pStyle w:val="a5"/>
        <w:suppressAutoHyphens/>
      </w:pPr>
    </w:p>
    <w:p w:rsidR="007C23A0" w:rsidRDefault="007C23A0" w:rsidP="00784615">
      <w:pPr>
        <w:pStyle w:val="a5"/>
        <w:suppressAutoHyphens/>
      </w:pPr>
    </w:p>
    <w:p w:rsidR="007C23A0" w:rsidRPr="00BB554F" w:rsidRDefault="007C23A0" w:rsidP="00784615">
      <w:pPr>
        <w:pStyle w:val="a5"/>
        <w:suppressAutoHyphens/>
      </w:pPr>
    </w:p>
    <w:p w:rsidR="00784615" w:rsidRPr="00BB554F" w:rsidRDefault="00784615" w:rsidP="00784615">
      <w:pPr>
        <w:pStyle w:val="a5"/>
        <w:suppressAutoHyphens/>
        <w:jc w:val="center"/>
      </w:pPr>
    </w:p>
    <w:p w:rsidR="00784615" w:rsidRPr="00BB554F" w:rsidRDefault="00784615" w:rsidP="00784615">
      <w:pPr>
        <w:suppressAutoHyphens/>
        <w:jc w:val="center"/>
        <w:rPr>
          <w:b/>
          <w:sz w:val="40"/>
          <w:szCs w:val="40"/>
        </w:rPr>
      </w:pPr>
    </w:p>
    <w:p w:rsidR="00784615" w:rsidRPr="00784615" w:rsidRDefault="00784615" w:rsidP="00784615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  <w:lang w:val="ru-RU"/>
        </w:rPr>
      </w:pPr>
      <w:r w:rsidRPr="00BB554F">
        <w:rPr>
          <w:b/>
          <w:bCs/>
          <w:caps/>
          <w:sz w:val="40"/>
          <w:szCs w:val="40"/>
        </w:rPr>
        <w:t xml:space="preserve">Сводный </w:t>
      </w:r>
      <w:r>
        <w:rPr>
          <w:b/>
          <w:bCs/>
          <w:caps/>
          <w:sz w:val="40"/>
          <w:szCs w:val="40"/>
          <w:lang w:val="ru-RU"/>
        </w:rPr>
        <w:t>ГОДОВОЙ ДОКЛАД</w:t>
      </w:r>
    </w:p>
    <w:p w:rsidR="00784615" w:rsidRPr="00BB554F" w:rsidRDefault="00784615" w:rsidP="00784615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:rsidR="00784615" w:rsidRPr="00BB554F" w:rsidRDefault="00784615" w:rsidP="00784615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784615">
        <w:rPr>
          <w:b/>
          <w:bCs/>
          <w:sz w:val="36"/>
          <w:szCs w:val="36"/>
        </w:rPr>
        <w:t xml:space="preserve">о ходе реализации и оценке эффективности муниципальных программ </w:t>
      </w:r>
      <w:r w:rsidRPr="00BB554F">
        <w:rPr>
          <w:b/>
          <w:bCs/>
          <w:sz w:val="36"/>
          <w:szCs w:val="36"/>
        </w:rPr>
        <w:t>за 201</w:t>
      </w:r>
      <w:r>
        <w:rPr>
          <w:b/>
          <w:bCs/>
          <w:sz w:val="36"/>
          <w:szCs w:val="36"/>
          <w:lang w:val="ru-RU"/>
        </w:rPr>
        <w:t>6</w:t>
      </w:r>
      <w:r w:rsidRPr="00BB554F">
        <w:rPr>
          <w:b/>
          <w:bCs/>
          <w:sz w:val="36"/>
          <w:szCs w:val="36"/>
        </w:rPr>
        <w:t xml:space="preserve"> год</w:t>
      </w:r>
    </w:p>
    <w:p w:rsidR="00784615" w:rsidRPr="00BB554F" w:rsidRDefault="00784615" w:rsidP="00784615">
      <w:pPr>
        <w:pStyle w:val="a5"/>
        <w:suppressAutoHyphens/>
        <w:jc w:val="center"/>
        <w:rPr>
          <w:b/>
          <w:bCs/>
        </w:rPr>
      </w:pPr>
    </w:p>
    <w:p w:rsidR="00784615" w:rsidRPr="00BB554F" w:rsidRDefault="00784615" w:rsidP="00784615">
      <w:pPr>
        <w:pStyle w:val="a5"/>
        <w:suppressAutoHyphens/>
        <w:jc w:val="center"/>
        <w:rPr>
          <w:b/>
          <w:bCs/>
        </w:rPr>
      </w:pPr>
    </w:p>
    <w:p w:rsidR="00784615" w:rsidRPr="00784615" w:rsidRDefault="00784615" w:rsidP="00784615">
      <w:pPr>
        <w:suppressAutoHyphens/>
        <w:ind w:left="342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615" w:rsidRDefault="007C23A0" w:rsidP="00784615">
      <w:pPr>
        <w:suppressAutoHyphens/>
        <w:ind w:left="540" w:hanging="54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86C6DC6">
            <wp:extent cx="3009900" cy="401639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93" cy="401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DB5" w:rsidRDefault="00557DB5" w:rsidP="00784615">
      <w:pPr>
        <w:suppressAutoHyphens/>
        <w:ind w:left="540" w:hanging="54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4615" w:rsidRPr="00784615" w:rsidRDefault="00784615" w:rsidP="00784615">
      <w:pPr>
        <w:suppressAutoHyphens/>
        <w:ind w:left="540" w:hanging="54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п.Судиславль</w:t>
      </w:r>
      <w:proofErr w:type="spellEnd"/>
    </w:p>
    <w:p w:rsidR="00784615" w:rsidRPr="00784615" w:rsidRDefault="00784615" w:rsidP="00784615">
      <w:pPr>
        <w:suppressAutoHyphens/>
        <w:ind w:left="540" w:hanging="54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61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784615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784615" w:rsidRDefault="00784615" w:rsidP="00784615">
      <w:pPr>
        <w:suppressAutoHyphens/>
        <w:spacing w:line="340" w:lineRule="exact"/>
        <w:ind w:firstLine="709"/>
        <w:jc w:val="center"/>
        <w:rPr>
          <w:b/>
          <w:sz w:val="28"/>
          <w:szCs w:val="28"/>
        </w:rPr>
      </w:pPr>
      <w:r w:rsidRPr="00784615">
        <w:rPr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BB554F">
        <w:rPr>
          <w:b/>
          <w:sz w:val="28"/>
          <w:szCs w:val="28"/>
        </w:rPr>
        <w:lastRenderedPageBreak/>
        <w:t>Общие сведения</w:t>
      </w:r>
    </w:p>
    <w:p w:rsidR="00873958" w:rsidRPr="00BB554F" w:rsidRDefault="00873958" w:rsidP="00784615">
      <w:pPr>
        <w:suppressAutoHyphens/>
        <w:spacing w:line="340" w:lineRule="exact"/>
        <w:ind w:firstLine="709"/>
        <w:jc w:val="center"/>
        <w:rPr>
          <w:b/>
          <w:sz w:val="28"/>
          <w:szCs w:val="28"/>
        </w:rPr>
      </w:pPr>
    </w:p>
    <w:p w:rsidR="00784615" w:rsidRDefault="00784615" w:rsidP="00456933">
      <w:pPr>
        <w:pStyle w:val="a3"/>
        <w:widowControl w:val="0"/>
        <w:suppressAutoHyphens/>
        <w:spacing w:line="360" w:lineRule="exact"/>
        <w:ind w:firstLine="709"/>
      </w:pPr>
      <w:r w:rsidRPr="00BB554F">
        <w:t xml:space="preserve">Настоящий сводный </w:t>
      </w:r>
      <w:r w:rsidR="00456933">
        <w:rPr>
          <w:lang w:val="ru-RU"/>
        </w:rPr>
        <w:t>доклад</w:t>
      </w:r>
      <w:r w:rsidRPr="00BB554F">
        <w:t xml:space="preserve"> подготовлен </w:t>
      </w:r>
      <w:r w:rsidR="00456933">
        <w:t>на основе</w:t>
      </w:r>
      <w:r w:rsidR="00456933">
        <w:rPr>
          <w:lang w:val="ru-RU"/>
        </w:rPr>
        <w:t xml:space="preserve"> </w:t>
      </w:r>
      <w:r w:rsidR="00456933" w:rsidRPr="00BB554F">
        <w:t>отчетов</w:t>
      </w:r>
      <w:r w:rsidRPr="00BB554F">
        <w:t xml:space="preserve"> </w:t>
      </w:r>
      <w:r w:rsidR="00456933">
        <w:rPr>
          <w:lang w:val="ru-RU"/>
        </w:rPr>
        <w:t>ответственных исполнителей</w:t>
      </w:r>
      <w:r w:rsidRPr="00BB554F">
        <w:t xml:space="preserve"> муниципальных программ</w:t>
      </w:r>
      <w:r w:rsidR="00803E01">
        <w:rPr>
          <w:lang w:val="ru-RU"/>
        </w:rPr>
        <w:t xml:space="preserve"> (далее – МП)</w:t>
      </w:r>
      <w:r w:rsidRPr="00BB554F">
        <w:t xml:space="preserve"> за 201</w:t>
      </w:r>
      <w:r w:rsidR="00456933">
        <w:rPr>
          <w:lang w:val="ru-RU"/>
        </w:rPr>
        <w:t>6</w:t>
      </w:r>
      <w:r w:rsidRPr="00BB554F">
        <w:t xml:space="preserve"> год в соответствии с постановлением </w:t>
      </w:r>
      <w:r w:rsidR="00456933">
        <w:rPr>
          <w:lang w:val="ru-RU"/>
        </w:rPr>
        <w:t>администрации Судиславского муниципального района</w:t>
      </w:r>
      <w:r w:rsidR="00CF35E1">
        <w:rPr>
          <w:lang w:val="ru-RU"/>
        </w:rPr>
        <w:t xml:space="preserve"> (далее администрации)</w:t>
      </w:r>
      <w:r w:rsidRPr="00BB554F">
        <w:t xml:space="preserve"> от </w:t>
      </w:r>
      <w:r w:rsidR="00456933">
        <w:rPr>
          <w:lang w:val="ru-RU"/>
        </w:rPr>
        <w:t>30.12.2013 г.</w:t>
      </w:r>
      <w:r w:rsidRPr="00BB554F">
        <w:t xml:space="preserve"> № </w:t>
      </w:r>
      <w:r w:rsidR="00456933">
        <w:t>194</w:t>
      </w:r>
      <w:r w:rsidRPr="00BB554F">
        <w:t xml:space="preserve"> </w:t>
      </w:r>
      <w:r w:rsidR="00DC7F90">
        <w:rPr>
          <w:szCs w:val="28"/>
        </w:rPr>
        <w:t>«</w:t>
      </w:r>
      <w:r w:rsidR="00456933" w:rsidRPr="00456933">
        <w:rPr>
          <w:szCs w:val="28"/>
        </w:rPr>
        <w:t>Об утверждении Порядка принятия решений о разработке, реализации и оценки эффективности муниципальных программ Судиславского муниципального района</w:t>
      </w:r>
      <w:r w:rsidR="00DC7F90">
        <w:rPr>
          <w:szCs w:val="28"/>
        </w:rPr>
        <w:t>»</w:t>
      </w:r>
      <w:r w:rsidRPr="00BB554F">
        <w:rPr>
          <w:szCs w:val="28"/>
        </w:rPr>
        <w:t>.</w:t>
      </w:r>
      <w:r w:rsidRPr="00BB554F">
        <w:t xml:space="preserve">  </w:t>
      </w:r>
    </w:p>
    <w:p w:rsidR="00784615" w:rsidRPr="00BB554F" w:rsidRDefault="00C74B49" w:rsidP="00784615">
      <w:pPr>
        <w:pStyle w:val="a3"/>
        <w:widowControl w:val="0"/>
        <w:suppressAutoHyphens/>
        <w:spacing w:line="360" w:lineRule="exact"/>
        <w:ind w:firstLine="709"/>
        <w:rPr>
          <w:szCs w:val="28"/>
        </w:rPr>
      </w:pPr>
      <w:r w:rsidRPr="00C74B49">
        <w:t>В 2016 г. в Судиславском муниципальном районе реализовывались девять муниципальных программ.</w:t>
      </w:r>
      <w:r>
        <w:rPr>
          <w:lang w:val="ru-RU"/>
        </w:rPr>
        <w:t xml:space="preserve"> </w:t>
      </w:r>
      <w:r w:rsidR="00AB3498">
        <w:rPr>
          <w:szCs w:val="28"/>
          <w:lang w:val="ru-RU"/>
        </w:rPr>
        <w:t xml:space="preserve">Ответственными </w:t>
      </w:r>
      <w:r w:rsidR="00CD29AE" w:rsidRPr="00BB554F">
        <w:rPr>
          <w:szCs w:val="28"/>
        </w:rPr>
        <w:t>исполнителями</w:t>
      </w:r>
      <w:r w:rsidR="00CD29AE">
        <w:rPr>
          <w:szCs w:val="28"/>
        </w:rPr>
        <w:t xml:space="preserve"> программ </w:t>
      </w:r>
      <w:r w:rsidR="00784615" w:rsidRPr="00BB554F">
        <w:rPr>
          <w:szCs w:val="28"/>
        </w:rPr>
        <w:t>являются:</w:t>
      </w:r>
    </w:p>
    <w:p w:rsidR="00DC7F90" w:rsidRPr="00DC7F90" w:rsidRDefault="00784615" w:rsidP="00DC7F90">
      <w:pPr>
        <w:pStyle w:val="a3"/>
        <w:widowControl w:val="0"/>
        <w:suppressAutoHyphens/>
        <w:spacing w:line="360" w:lineRule="exact"/>
        <w:ind w:firstLine="709"/>
        <w:rPr>
          <w:szCs w:val="28"/>
          <w:lang w:val="ru-RU"/>
        </w:rPr>
      </w:pPr>
      <w:r w:rsidRPr="00BB554F">
        <w:rPr>
          <w:szCs w:val="28"/>
        </w:rPr>
        <w:t>1.</w:t>
      </w:r>
      <w:r w:rsidR="00DC7F90" w:rsidRPr="00DC7F90">
        <w:t xml:space="preserve"> </w:t>
      </w:r>
      <w:r w:rsidR="00DC7F90" w:rsidRPr="00DC7F90">
        <w:rPr>
          <w:szCs w:val="28"/>
        </w:rPr>
        <w:t xml:space="preserve">МП </w:t>
      </w:r>
      <w:r w:rsidR="00DC7F90">
        <w:rPr>
          <w:szCs w:val="28"/>
        </w:rPr>
        <w:t>«</w:t>
      </w:r>
      <w:r w:rsidR="00DC7F90" w:rsidRPr="00DC7F90">
        <w:rPr>
          <w:szCs w:val="28"/>
        </w:rPr>
        <w:t>Повышение безопасности дорожного движения в Судиславском муниципальном районе КО на 2014-2017 годы</w:t>
      </w:r>
      <w:r w:rsidR="00DC7F90">
        <w:rPr>
          <w:szCs w:val="28"/>
        </w:rPr>
        <w:t>»</w:t>
      </w:r>
      <w:r w:rsidR="00DC7F90">
        <w:rPr>
          <w:szCs w:val="28"/>
          <w:lang w:val="ru-RU"/>
        </w:rPr>
        <w:t xml:space="preserve"> </w:t>
      </w:r>
      <w:r w:rsidR="00331934">
        <w:rPr>
          <w:szCs w:val="28"/>
          <w:lang w:val="ru-RU"/>
        </w:rPr>
        <w:t>- первый заместитель главы администрации;</w:t>
      </w:r>
    </w:p>
    <w:p w:rsidR="00DC7F90" w:rsidRPr="00803E01" w:rsidRDefault="00331934" w:rsidP="00DC7F90">
      <w:pPr>
        <w:pStyle w:val="a3"/>
        <w:widowControl w:val="0"/>
        <w:suppressAutoHyphens/>
        <w:spacing w:line="360" w:lineRule="exac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DC7F90" w:rsidRPr="00DC7F90">
        <w:rPr>
          <w:szCs w:val="28"/>
        </w:rPr>
        <w:t xml:space="preserve">МП </w:t>
      </w:r>
      <w:r w:rsidR="00DC7F90">
        <w:rPr>
          <w:szCs w:val="28"/>
        </w:rPr>
        <w:t>«</w:t>
      </w:r>
      <w:r w:rsidR="00DC7F90" w:rsidRPr="00DC7F90">
        <w:rPr>
          <w:szCs w:val="28"/>
        </w:rPr>
        <w:t>Энергосбережение и повышение энергетической эффективности Судиславского муниципального района КО на 2014-2020 годы</w:t>
      </w:r>
      <w:r w:rsidR="00DC7F90">
        <w:rPr>
          <w:szCs w:val="28"/>
        </w:rPr>
        <w:t>»</w:t>
      </w:r>
      <w:r w:rsidR="00803E01">
        <w:rPr>
          <w:szCs w:val="28"/>
          <w:lang w:val="ru-RU"/>
        </w:rPr>
        <w:t xml:space="preserve"> - </w:t>
      </w:r>
      <w:r w:rsidR="00803E01" w:rsidRPr="00803E01">
        <w:rPr>
          <w:szCs w:val="28"/>
          <w:lang w:val="ru-RU"/>
        </w:rPr>
        <w:t>отдел строительства, архитектуры, градостроительства и ЖКХ</w:t>
      </w:r>
      <w:r>
        <w:rPr>
          <w:szCs w:val="28"/>
          <w:lang w:val="ru-RU"/>
        </w:rPr>
        <w:t xml:space="preserve"> администрации;</w:t>
      </w:r>
    </w:p>
    <w:p w:rsidR="00DC7F90" w:rsidRPr="00CF35E1" w:rsidRDefault="00331934" w:rsidP="00DC7F90">
      <w:pPr>
        <w:pStyle w:val="a3"/>
        <w:widowControl w:val="0"/>
        <w:suppressAutoHyphens/>
        <w:spacing w:line="360" w:lineRule="exac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="00DC7F90" w:rsidRPr="00DC7F90">
        <w:rPr>
          <w:szCs w:val="28"/>
        </w:rPr>
        <w:t xml:space="preserve">МП </w:t>
      </w:r>
      <w:r w:rsidR="00DC7F90">
        <w:rPr>
          <w:szCs w:val="28"/>
        </w:rPr>
        <w:t>«</w:t>
      </w:r>
      <w:r w:rsidR="00DC7F90" w:rsidRPr="00DC7F90">
        <w:rPr>
          <w:szCs w:val="28"/>
        </w:rPr>
        <w:t>Устойчивое развитие сельских территорий Судиславского муниципального района КО на 2014-2017 годы и на период до 2020 года</w:t>
      </w:r>
      <w:r w:rsidR="00DC7F90">
        <w:rPr>
          <w:szCs w:val="28"/>
        </w:rPr>
        <w:t>»</w:t>
      </w:r>
      <w:r w:rsidR="00DC7F90" w:rsidRPr="00DC7F90">
        <w:rPr>
          <w:szCs w:val="28"/>
        </w:rPr>
        <w:t xml:space="preserve"> </w:t>
      </w:r>
      <w:r w:rsidR="00CF35E1">
        <w:rPr>
          <w:szCs w:val="28"/>
          <w:lang w:val="ru-RU"/>
        </w:rPr>
        <w:t xml:space="preserve">- </w:t>
      </w:r>
      <w:r w:rsidR="00CF35E1" w:rsidRPr="00CF35E1">
        <w:rPr>
          <w:szCs w:val="28"/>
          <w:lang w:val="ru-RU"/>
        </w:rPr>
        <w:t>отдел сельского хозяйства администрации</w:t>
      </w:r>
      <w:r w:rsidR="00CF35E1">
        <w:rPr>
          <w:szCs w:val="28"/>
          <w:lang w:val="ru-RU"/>
        </w:rPr>
        <w:t>;</w:t>
      </w:r>
    </w:p>
    <w:p w:rsidR="00DC7F90" w:rsidRPr="00803E01" w:rsidRDefault="00331934" w:rsidP="00DC7F90">
      <w:pPr>
        <w:pStyle w:val="a3"/>
        <w:widowControl w:val="0"/>
        <w:suppressAutoHyphens/>
        <w:spacing w:line="360" w:lineRule="exac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4. </w:t>
      </w:r>
      <w:r w:rsidR="00DC7F90" w:rsidRPr="00DC7F90">
        <w:rPr>
          <w:szCs w:val="28"/>
        </w:rPr>
        <w:t xml:space="preserve">МП </w:t>
      </w:r>
      <w:r w:rsidR="00DC7F90">
        <w:rPr>
          <w:szCs w:val="28"/>
        </w:rPr>
        <w:t>«</w:t>
      </w:r>
      <w:r w:rsidR="00DC7F90" w:rsidRPr="00DC7F90">
        <w:rPr>
          <w:szCs w:val="28"/>
        </w:rPr>
        <w:t>Развитие автомобильных дорог местного значения в Судиславском муниципальном районе КО на 2014-2016 годы</w:t>
      </w:r>
      <w:r w:rsidR="00DC7F90">
        <w:rPr>
          <w:szCs w:val="28"/>
        </w:rPr>
        <w:t>»</w:t>
      </w:r>
      <w:r w:rsidR="00DC7F90" w:rsidRPr="00DC7F90">
        <w:rPr>
          <w:szCs w:val="28"/>
        </w:rPr>
        <w:t xml:space="preserve"> </w:t>
      </w:r>
      <w:r w:rsidR="00803E01">
        <w:rPr>
          <w:szCs w:val="28"/>
          <w:lang w:val="ru-RU"/>
        </w:rPr>
        <w:t xml:space="preserve">- </w:t>
      </w:r>
      <w:r w:rsidR="00803E01" w:rsidRPr="00803E01">
        <w:rPr>
          <w:szCs w:val="28"/>
          <w:lang w:val="ru-RU"/>
        </w:rPr>
        <w:t>отдел строительства, архитектуры, градостроительства и ЖКХ</w:t>
      </w:r>
      <w:r w:rsidR="00CF35E1">
        <w:rPr>
          <w:szCs w:val="28"/>
          <w:lang w:val="ru-RU"/>
        </w:rPr>
        <w:t xml:space="preserve"> администрации;</w:t>
      </w:r>
    </w:p>
    <w:p w:rsidR="00803E01" w:rsidRPr="00CF35E1" w:rsidRDefault="00331934" w:rsidP="00DC7F90">
      <w:pPr>
        <w:pStyle w:val="a3"/>
        <w:widowControl w:val="0"/>
        <w:suppressAutoHyphens/>
        <w:spacing w:line="360" w:lineRule="exac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5. </w:t>
      </w:r>
      <w:r w:rsidR="00DC7F90" w:rsidRPr="00DC7F90">
        <w:rPr>
          <w:szCs w:val="28"/>
        </w:rPr>
        <w:t xml:space="preserve">МП </w:t>
      </w:r>
      <w:r w:rsidR="00DC7F90">
        <w:rPr>
          <w:szCs w:val="28"/>
        </w:rPr>
        <w:t>«</w:t>
      </w:r>
      <w:r w:rsidR="00DC7F90" w:rsidRPr="00DC7F90">
        <w:rPr>
          <w:szCs w:val="28"/>
        </w:rPr>
        <w:t>Обеспечение жильём молодых семей Судиславского муниципального района КО на 2016-2018 годы</w:t>
      </w:r>
      <w:r w:rsidR="00DC7F90">
        <w:rPr>
          <w:szCs w:val="28"/>
        </w:rPr>
        <w:t>»</w:t>
      </w:r>
      <w:r w:rsidR="00DC7F90" w:rsidRPr="00DC7F90">
        <w:rPr>
          <w:szCs w:val="28"/>
        </w:rPr>
        <w:t xml:space="preserve"> </w:t>
      </w:r>
      <w:r w:rsidR="00CF35E1">
        <w:rPr>
          <w:szCs w:val="28"/>
          <w:lang w:val="ru-RU"/>
        </w:rPr>
        <w:t>- юридический отдел администрации;</w:t>
      </w:r>
    </w:p>
    <w:p w:rsidR="00DC7F90" w:rsidRPr="00803E01" w:rsidRDefault="00331934" w:rsidP="00DC7F90">
      <w:pPr>
        <w:pStyle w:val="a3"/>
        <w:widowControl w:val="0"/>
        <w:suppressAutoHyphens/>
        <w:spacing w:line="360" w:lineRule="exac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6. </w:t>
      </w:r>
      <w:r w:rsidR="00803E01">
        <w:rPr>
          <w:szCs w:val="28"/>
          <w:lang w:val="ru-RU"/>
        </w:rPr>
        <w:t xml:space="preserve">МП </w:t>
      </w:r>
      <w:r w:rsidR="00DC7F90">
        <w:rPr>
          <w:szCs w:val="28"/>
        </w:rPr>
        <w:t>«</w:t>
      </w:r>
      <w:r w:rsidR="00DC7F90" w:rsidRPr="00DC7F90">
        <w:rPr>
          <w:szCs w:val="28"/>
        </w:rPr>
        <w:t>Развитие субъектов малого и среднего предпринимательства в Судиславском муниципальном районе КО на 2014-2017 годы</w:t>
      </w:r>
      <w:r w:rsidR="00DC7F90">
        <w:rPr>
          <w:szCs w:val="28"/>
        </w:rPr>
        <w:t>»</w:t>
      </w:r>
      <w:r w:rsidR="00803E01">
        <w:rPr>
          <w:szCs w:val="28"/>
          <w:lang w:val="ru-RU"/>
        </w:rPr>
        <w:t xml:space="preserve"> - отдел экономики и прогнозирования</w:t>
      </w:r>
      <w:r w:rsidR="00CF35E1">
        <w:rPr>
          <w:szCs w:val="28"/>
          <w:lang w:val="ru-RU"/>
        </w:rPr>
        <w:t xml:space="preserve"> администрации</w:t>
      </w:r>
      <w:r w:rsidR="00803E01">
        <w:rPr>
          <w:szCs w:val="28"/>
          <w:lang w:val="ru-RU"/>
        </w:rPr>
        <w:t>;</w:t>
      </w:r>
    </w:p>
    <w:p w:rsidR="00DC7F90" w:rsidRPr="00CF35E1" w:rsidRDefault="00331934" w:rsidP="00CF35E1">
      <w:pPr>
        <w:pStyle w:val="a3"/>
        <w:widowControl w:val="0"/>
        <w:suppressAutoHyphens/>
        <w:spacing w:line="360" w:lineRule="exac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7. </w:t>
      </w:r>
      <w:r w:rsidR="00DC7F90" w:rsidRPr="00DC7F90">
        <w:rPr>
          <w:szCs w:val="28"/>
        </w:rPr>
        <w:t xml:space="preserve">МП </w:t>
      </w:r>
      <w:r w:rsidR="00DC7F90">
        <w:rPr>
          <w:szCs w:val="28"/>
        </w:rPr>
        <w:t>«</w:t>
      </w:r>
      <w:r w:rsidR="00DC7F90" w:rsidRPr="00DC7F90">
        <w:rPr>
          <w:szCs w:val="28"/>
        </w:rPr>
        <w:t>Доступная среда в Судиславском муниципальном районе Костромской области на 2016 год</w:t>
      </w:r>
      <w:r w:rsidR="00DC7F90">
        <w:rPr>
          <w:szCs w:val="28"/>
        </w:rPr>
        <w:t>»</w:t>
      </w:r>
      <w:r w:rsidR="00DC7F90" w:rsidRPr="00DC7F90">
        <w:rPr>
          <w:szCs w:val="28"/>
        </w:rPr>
        <w:t xml:space="preserve"> </w:t>
      </w:r>
      <w:r w:rsidR="00CF35E1">
        <w:rPr>
          <w:szCs w:val="28"/>
          <w:lang w:val="ru-RU"/>
        </w:rPr>
        <w:t>- заместитель главы администрации –</w:t>
      </w:r>
      <w:r w:rsidR="00CF35E1" w:rsidRPr="00CF35E1">
        <w:t xml:space="preserve"> </w:t>
      </w:r>
      <w:r w:rsidR="00CF35E1" w:rsidRPr="00CF35E1">
        <w:rPr>
          <w:szCs w:val="28"/>
          <w:lang w:val="ru-RU"/>
        </w:rPr>
        <w:t>заведующий</w:t>
      </w:r>
      <w:r w:rsidR="00CF35E1">
        <w:rPr>
          <w:szCs w:val="28"/>
          <w:lang w:val="ru-RU"/>
        </w:rPr>
        <w:t xml:space="preserve"> </w:t>
      </w:r>
      <w:r w:rsidR="00CF35E1" w:rsidRPr="00CF35E1">
        <w:rPr>
          <w:szCs w:val="28"/>
          <w:lang w:val="ru-RU"/>
        </w:rPr>
        <w:t>отделом образования</w:t>
      </w:r>
      <w:r w:rsidR="00CF35E1">
        <w:rPr>
          <w:szCs w:val="28"/>
          <w:lang w:val="ru-RU"/>
        </w:rPr>
        <w:t xml:space="preserve"> </w:t>
      </w:r>
      <w:r w:rsidR="00CF35E1" w:rsidRPr="00CF35E1">
        <w:rPr>
          <w:szCs w:val="28"/>
          <w:lang w:val="ru-RU"/>
        </w:rPr>
        <w:t>администрации</w:t>
      </w:r>
      <w:r w:rsidR="00CF35E1">
        <w:rPr>
          <w:szCs w:val="28"/>
          <w:lang w:val="ru-RU"/>
        </w:rPr>
        <w:t>;</w:t>
      </w:r>
    </w:p>
    <w:p w:rsidR="00DC7F90" w:rsidRDefault="00331934" w:rsidP="00DC7F90">
      <w:pPr>
        <w:pStyle w:val="a3"/>
        <w:widowControl w:val="0"/>
        <w:suppressAutoHyphens/>
        <w:spacing w:line="360" w:lineRule="exac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8. </w:t>
      </w:r>
      <w:r w:rsidR="00DC7F90" w:rsidRPr="00DC7F90">
        <w:rPr>
          <w:szCs w:val="28"/>
        </w:rPr>
        <w:t xml:space="preserve">МП </w:t>
      </w:r>
      <w:r w:rsidR="00DC7F90">
        <w:rPr>
          <w:szCs w:val="28"/>
        </w:rPr>
        <w:t>«</w:t>
      </w:r>
      <w:r w:rsidR="00DC7F90" w:rsidRPr="00DC7F90">
        <w:rPr>
          <w:szCs w:val="28"/>
        </w:rPr>
        <w:t>Чистая вода</w:t>
      </w:r>
      <w:r w:rsidR="00DC7F90">
        <w:rPr>
          <w:szCs w:val="28"/>
        </w:rPr>
        <w:t>»</w:t>
      </w:r>
      <w:r w:rsidR="00DC7F90" w:rsidRPr="00DC7F90">
        <w:rPr>
          <w:szCs w:val="28"/>
        </w:rPr>
        <w:t xml:space="preserve"> на 2015-2016 годы в Судиславском муниципальном районе Костромской области (на условиях </w:t>
      </w:r>
      <w:proofErr w:type="spellStart"/>
      <w:r w:rsidR="00DC7F90" w:rsidRPr="00DC7F90">
        <w:rPr>
          <w:szCs w:val="28"/>
        </w:rPr>
        <w:t>софинансирования</w:t>
      </w:r>
      <w:proofErr w:type="spellEnd"/>
      <w:r w:rsidR="00DC7F90" w:rsidRPr="00DC7F90">
        <w:rPr>
          <w:szCs w:val="28"/>
        </w:rPr>
        <w:t xml:space="preserve"> Ведомственная целевая программа Костромской области </w:t>
      </w:r>
      <w:r w:rsidR="00DC7F90">
        <w:rPr>
          <w:szCs w:val="28"/>
        </w:rPr>
        <w:t>«</w:t>
      </w:r>
      <w:r w:rsidR="00DC7F90" w:rsidRPr="00DC7F90">
        <w:rPr>
          <w:szCs w:val="28"/>
        </w:rPr>
        <w:t>Чистая вода</w:t>
      </w:r>
      <w:r w:rsidR="00DC7F90">
        <w:rPr>
          <w:szCs w:val="28"/>
        </w:rPr>
        <w:t>»</w:t>
      </w:r>
      <w:r w:rsidR="00DC7F90" w:rsidRPr="00DC7F90">
        <w:rPr>
          <w:szCs w:val="28"/>
        </w:rPr>
        <w:t xml:space="preserve"> на 2014-2016 годы)</w:t>
      </w:r>
      <w:r w:rsidR="00803E01">
        <w:rPr>
          <w:szCs w:val="28"/>
          <w:lang w:val="ru-RU"/>
        </w:rPr>
        <w:t xml:space="preserve"> – отдел строительства, архитектуры, градостроительства и ЖКХ</w:t>
      </w:r>
      <w:r w:rsidR="00CF35E1">
        <w:rPr>
          <w:szCs w:val="28"/>
          <w:lang w:val="ru-RU"/>
        </w:rPr>
        <w:t xml:space="preserve"> администрации</w:t>
      </w:r>
      <w:r w:rsidR="00803E01">
        <w:rPr>
          <w:szCs w:val="28"/>
          <w:lang w:val="ru-RU"/>
        </w:rPr>
        <w:t>;</w:t>
      </w:r>
    </w:p>
    <w:p w:rsidR="00803E01" w:rsidRDefault="00331934" w:rsidP="00DC7F90">
      <w:pPr>
        <w:pStyle w:val="a3"/>
        <w:widowControl w:val="0"/>
        <w:suppressAutoHyphens/>
        <w:spacing w:line="360" w:lineRule="exac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9. </w:t>
      </w:r>
      <w:r w:rsidR="00803E01">
        <w:rPr>
          <w:szCs w:val="28"/>
          <w:lang w:val="ru-RU"/>
        </w:rPr>
        <w:t>МП «Развитие агропромышленного комплекса Судиславского муниципального района КО на 2014-2020 годы» - отдел сельского хозяйства</w:t>
      </w:r>
      <w:r w:rsidR="00CF35E1">
        <w:rPr>
          <w:szCs w:val="28"/>
          <w:lang w:val="ru-RU"/>
        </w:rPr>
        <w:t xml:space="preserve"> администрации</w:t>
      </w:r>
      <w:r w:rsidR="00803E01">
        <w:rPr>
          <w:szCs w:val="28"/>
          <w:lang w:val="ru-RU"/>
        </w:rPr>
        <w:t>.</w:t>
      </w:r>
    </w:p>
    <w:p w:rsidR="00873958" w:rsidRDefault="00873958" w:rsidP="00784615">
      <w:pPr>
        <w:pStyle w:val="a3"/>
        <w:widowControl w:val="0"/>
        <w:suppressAutoHyphens/>
        <w:spacing w:line="340" w:lineRule="exact"/>
        <w:jc w:val="center"/>
        <w:rPr>
          <w:b/>
          <w:szCs w:val="28"/>
        </w:rPr>
      </w:pPr>
    </w:p>
    <w:p w:rsidR="00784615" w:rsidRPr="00BB554F" w:rsidRDefault="00784615" w:rsidP="00784615">
      <w:pPr>
        <w:pStyle w:val="a3"/>
        <w:widowControl w:val="0"/>
        <w:suppressAutoHyphens/>
        <w:spacing w:line="340" w:lineRule="exact"/>
        <w:jc w:val="center"/>
        <w:rPr>
          <w:b/>
          <w:szCs w:val="28"/>
        </w:rPr>
      </w:pPr>
      <w:r w:rsidRPr="00BB554F">
        <w:rPr>
          <w:b/>
          <w:szCs w:val="28"/>
        </w:rPr>
        <w:t>Финансирование муниципальных программ</w:t>
      </w:r>
    </w:p>
    <w:p w:rsidR="00784615" w:rsidRPr="00BB554F" w:rsidRDefault="00784615" w:rsidP="00784615">
      <w:pPr>
        <w:pStyle w:val="a3"/>
        <w:widowControl w:val="0"/>
        <w:suppressAutoHyphens/>
        <w:spacing w:line="340" w:lineRule="exact"/>
        <w:jc w:val="center"/>
        <w:rPr>
          <w:b/>
          <w:szCs w:val="28"/>
        </w:rPr>
      </w:pPr>
    </w:p>
    <w:p w:rsidR="00784615" w:rsidRPr="003C204F" w:rsidRDefault="00784615" w:rsidP="00784615">
      <w:pPr>
        <w:pStyle w:val="a3"/>
        <w:spacing w:line="240" w:lineRule="auto"/>
        <w:ind w:firstLine="709"/>
        <w:rPr>
          <w:lang w:val="ru-RU"/>
        </w:rPr>
      </w:pPr>
      <w:r w:rsidRPr="00BB554F">
        <w:t>В 201</w:t>
      </w:r>
      <w:r w:rsidR="00CF1F94">
        <w:rPr>
          <w:lang w:val="ru-RU"/>
        </w:rPr>
        <w:t>6</w:t>
      </w:r>
      <w:r w:rsidRPr="00BB554F">
        <w:t xml:space="preserve"> году были предусмотрены уточнённые бюджетные ассигнова</w:t>
      </w:r>
      <w:r w:rsidR="00CF1F94">
        <w:t xml:space="preserve">ния на реализацию </w:t>
      </w:r>
      <w:r w:rsidR="00DD69DF">
        <w:rPr>
          <w:lang w:val="ru-RU"/>
        </w:rPr>
        <w:t>восьми</w:t>
      </w:r>
      <w:r w:rsidRPr="00BB554F">
        <w:t xml:space="preserve"> муниципальных программ в общей сумме </w:t>
      </w:r>
      <w:r w:rsidR="00CF1F94">
        <w:rPr>
          <w:lang w:val="ru-RU"/>
        </w:rPr>
        <w:t>17</w:t>
      </w:r>
      <w:r w:rsidR="00FF1C68">
        <w:rPr>
          <w:lang w:val="ru-RU"/>
        </w:rPr>
        <w:t xml:space="preserve">318,39 </w:t>
      </w:r>
      <w:r w:rsidR="00CF1F94">
        <w:t>тыс</w:t>
      </w:r>
      <w:r w:rsidRPr="00BB554F">
        <w:t>. рублей за счет средств бюджетов всех уровней</w:t>
      </w:r>
      <w:r w:rsidR="00CF1F94">
        <w:rPr>
          <w:lang w:val="ru-RU"/>
        </w:rPr>
        <w:t>, в том числе</w:t>
      </w:r>
      <w:r w:rsidRPr="00BB554F">
        <w:t xml:space="preserve"> за счет средств </w:t>
      </w:r>
      <w:r w:rsidR="00CF1F94">
        <w:rPr>
          <w:lang w:val="ru-RU"/>
        </w:rPr>
        <w:t xml:space="preserve">районного </w:t>
      </w:r>
      <w:r w:rsidRPr="00BB554F">
        <w:t>бюджета было предусмотрено</w:t>
      </w:r>
      <w:r w:rsidR="00CF1F94">
        <w:rPr>
          <w:lang w:val="ru-RU"/>
        </w:rPr>
        <w:t xml:space="preserve"> </w:t>
      </w:r>
      <w:r w:rsidR="00CF1F94" w:rsidRPr="00CF1F94">
        <w:t>2545,59 тыс</w:t>
      </w:r>
      <w:r w:rsidR="00CF1F94">
        <w:t xml:space="preserve">. </w:t>
      </w:r>
      <w:r w:rsidRPr="00BB554F">
        <w:t>рублей. Согласно сведениям о расходах на реализацию муниципальных программ за 201</w:t>
      </w:r>
      <w:r w:rsidR="00CF1F94">
        <w:rPr>
          <w:lang w:val="ru-RU"/>
        </w:rPr>
        <w:t>6</w:t>
      </w:r>
      <w:r w:rsidRPr="00BB554F">
        <w:t xml:space="preserve"> год, бюджетные ассигнования исполнены в сумме </w:t>
      </w:r>
      <w:r w:rsidR="00CF1F94">
        <w:rPr>
          <w:lang w:val="ru-RU"/>
        </w:rPr>
        <w:t>12</w:t>
      </w:r>
      <w:r w:rsidR="00EB310D">
        <w:rPr>
          <w:lang w:val="ru-RU"/>
        </w:rPr>
        <w:t>619</w:t>
      </w:r>
      <w:r w:rsidR="00CF1F94">
        <w:rPr>
          <w:lang w:val="ru-RU"/>
        </w:rPr>
        <w:t>,</w:t>
      </w:r>
      <w:r w:rsidRPr="00BB554F">
        <w:rPr>
          <w:lang w:val="ru-RU"/>
        </w:rPr>
        <w:t>0</w:t>
      </w:r>
      <w:r w:rsidR="00CF1F94">
        <w:rPr>
          <w:lang w:val="ru-RU"/>
        </w:rPr>
        <w:t>4</w:t>
      </w:r>
      <w:r w:rsidRPr="00BB554F">
        <w:t xml:space="preserve"> </w:t>
      </w:r>
      <w:proofErr w:type="spellStart"/>
      <w:r w:rsidR="00CF1F94">
        <w:rPr>
          <w:lang w:val="ru-RU"/>
        </w:rPr>
        <w:t>тыс</w:t>
      </w:r>
      <w:proofErr w:type="spellEnd"/>
      <w:r w:rsidR="00EB310D">
        <w:t>. рублей, или 72,9</w:t>
      </w:r>
      <w:r w:rsidRPr="00BB554F">
        <w:t xml:space="preserve"> % от плановых назначений по </w:t>
      </w:r>
      <w:r w:rsidR="00CF1F94">
        <w:rPr>
          <w:lang w:val="ru-RU"/>
        </w:rPr>
        <w:t xml:space="preserve">муниципальным </w:t>
      </w:r>
      <w:r w:rsidRPr="00BB554F">
        <w:t xml:space="preserve">программам, из них за счет средств </w:t>
      </w:r>
      <w:r w:rsidR="000E0364">
        <w:rPr>
          <w:lang w:val="ru-RU"/>
        </w:rPr>
        <w:t xml:space="preserve">районного </w:t>
      </w:r>
      <w:r w:rsidRPr="00BB554F">
        <w:t>бюджета –</w:t>
      </w:r>
      <w:r w:rsidR="00CB36EA">
        <w:rPr>
          <w:lang w:val="ru-RU"/>
        </w:rPr>
        <w:t xml:space="preserve">1686,1 </w:t>
      </w:r>
      <w:proofErr w:type="spellStart"/>
      <w:r w:rsidR="00CB36EA">
        <w:rPr>
          <w:lang w:val="ru-RU"/>
        </w:rPr>
        <w:t>тыс</w:t>
      </w:r>
      <w:proofErr w:type="spellEnd"/>
      <w:r w:rsidRPr="00BB554F">
        <w:t>. рублей</w:t>
      </w:r>
      <w:r w:rsidR="00CB36EA">
        <w:rPr>
          <w:lang w:val="ru-RU"/>
        </w:rPr>
        <w:t xml:space="preserve"> (66,2 % от плановых назначений)</w:t>
      </w:r>
      <w:r w:rsidRPr="00BB554F">
        <w:t>.</w:t>
      </w:r>
      <w:r w:rsidR="003C204F">
        <w:rPr>
          <w:lang w:val="ru-RU"/>
        </w:rPr>
        <w:t xml:space="preserve"> Всего на реализацию муниципальных программ привлечено 990,66 </w:t>
      </w:r>
      <w:proofErr w:type="spellStart"/>
      <w:r w:rsidR="003C204F">
        <w:rPr>
          <w:lang w:val="ru-RU"/>
        </w:rPr>
        <w:t>тыс.руб</w:t>
      </w:r>
      <w:proofErr w:type="spellEnd"/>
      <w:r w:rsidR="003C204F">
        <w:rPr>
          <w:lang w:val="ru-RU"/>
        </w:rPr>
        <w:t xml:space="preserve">. за счет федерального бюджета и 6813,61 </w:t>
      </w:r>
      <w:proofErr w:type="spellStart"/>
      <w:r w:rsidR="003C204F">
        <w:rPr>
          <w:lang w:val="ru-RU"/>
        </w:rPr>
        <w:t>тыс.руб</w:t>
      </w:r>
      <w:proofErr w:type="spellEnd"/>
      <w:r w:rsidR="003C204F">
        <w:rPr>
          <w:lang w:val="ru-RU"/>
        </w:rPr>
        <w:t>. за счет средств областного бюджета.</w:t>
      </w:r>
    </w:p>
    <w:p w:rsidR="00784615" w:rsidRPr="00BB554F" w:rsidRDefault="00784615" w:rsidP="00784615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</w:p>
    <w:p w:rsidR="00784615" w:rsidRPr="00BB554F" w:rsidRDefault="001D488A" w:rsidP="007846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3810</wp:posOffset>
            </wp:positionV>
            <wp:extent cx="5486400" cy="320040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84615" w:rsidRPr="00BB554F" w:rsidRDefault="00784615" w:rsidP="008E6029">
      <w:pPr>
        <w:tabs>
          <w:tab w:val="left" w:pos="1903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B554F">
        <w:rPr>
          <w:sz w:val="28"/>
          <w:szCs w:val="28"/>
        </w:rPr>
        <w:tab/>
      </w:r>
    </w:p>
    <w:p w:rsidR="00784615" w:rsidRDefault="00784615" w:rsidP="00784615">
      <w:pPr>
        <w:pStyle w:val="a3"/>
        <w:widowControl w:val="0"/>
        <w:suppressAutoHyphens/>
        <w:spacing w:line="320" w:lineRule="exact"/>
        <w:ind w:firstLine="709"/>
        <w:rPr>
          <w:b/>
          <w:szCs w:val="28"/>
          <w:lang w:val="ru-RU"/>
        </w:rPr>
      </w:pPr>
      <w:r w:rsidRPr="001F3389">
        <w:rPr>
          <w:b/>
          <w:szCs w:val="28"/>
        </w:rPr>
        <w:t>1</w:t>
      </w:r>
      <w:r w:rsidR="00F33887" w:rsidRPr="001F3389">
        <w:rPr>
          <w:b/>
          <w:szCs w:val="28"/>
          <w:lang w:val="ru-RU"/>
        </w:rPr>
        <w:t>.</w:t>
      </w:r>
      <w:r w:rsidR="00F33887" w:rsidRPr="001F3389">
        <w:t xml:space="preserve"> </w:t>
      </w:r>
      <w:r w:rsidR="00F33887" w:rsidRPr="001F3389">
        <w:rPr>
          <w:b/>
          <w:szCs w:val="28"/>
          <w:lang w:val="ru-RU"/>
        </w:rPr>
        <w:t xml:space="preserve">МП «Повышение безопасности дорожного движения в Судиславском муниципальном районе КО на 2014-2017 годы» </w:t>
      </w:r>
    </w:p>
    <w:p w:rsidR="00CF6945" w:rsidRDefault="00CF6945" w:rsidP="00784615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CF6945">
        <w:rPr>
          <w:szCs w:val="28"/>
          <w:lang w:val="ru-RU"/>
        </w:rPr>
        <w:t>Программа реализуется за счет средств районного бюджета.</w:t>
      </w:r>
    </w:p>
    <w:p w:rsidR="00F63A4A" w:rsidRPr="00CF6945" w:rsidRDefault="00F63A4A" w:rsidP="00784615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</w:p>
    <w:p w:rsidR="00784615" w:rsidRDefault="00784615" w:rsidP="00083C2A">
      <w:pPr>
        <w:jc w:val="center"/>
        <w:rPr>
          <w:sz w:val="28"/>
          <w:szCs w:val="28"/>
        </w:rPr>
      </w:pPr>
      <w:r w:rsidRPr="00BB554F">
        <w:rPr>
          <w:sz w:val="28"/>
          <w:szCs w:val="28"/>
        </w:rPr>
        <w:t>Информация</w:t>
      </w:r>
      <w:r w:rsidR="00923001">
        <w:rPr>
          <w:sz w:val="28"/>
          <w:szCs w:val="28"/>
        </w:rPr>
        <w:t xml:space="preserve"> </w:t>
      </w:r>
      <w:r w:rsidRPr="00BB554F">
        <w:rPr>
          <w:sz w:val="28"/>
          <w:szCs w:val="28"/>
        </w:rPr>
        <w:t>о выполнении цел</w:t>
      </w:r>
      <w:r w:rsidR="00083C2A">
        <w:rPr>
          <w:sz w:val="28"/>
          <w:szCs w:val="28"/>
        </w:rPr>
        <w:t>е</w:t>
      </w:r>
      <w:r w:rsidR="00D7775D">
        <w:rPr>
          <w:sz w:val="28"/>
          <w:szCs w:val="28"/>
        </w:rPr>
        <w:t>вых показателей п</w:t>
      </w:r>
      <w:r w:rsidRPr="00BB554F">
        <w:rPr>
          <w:sz w:val="28"/>
          <w:szCs w:val="28"/>
        </w:rPr>
        <w:t>рограммы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7"/>
        <w:gridCol w:w="1291"/>
        <w:gridCol w:w="1291"/>
        <w:gridCol w:w="1165"/>
        <w:gridCol w:w="1417"/>
      </w:tblGrid>
      <w:tr w:rsidR="00FA6B44" w:rsidRPr="00FA6B44" w:rsidTr="0096365B">
        <w:trPr>
          <w:trHeight w:val="320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Наименование целевого  </w:t>
            </w:r>
          </w:p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индикатора (показателя)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kern w:val="1"/>
                <w:sz w:val="22"/>
                <w:szCs w:val="22"/>
                <w:lang w:eastAsia="zh-CN"/>
              </w:rPr>
              <w:t xml:space="preserve"> </w:t>
            </w: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Единица  </w:t>
            </w:r>
          </w:p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измерения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44" w:rsidRPr="004867FF" w:rsidRDefault="0096365B" w:rsidP="0096365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Отклонение (- снижение, + увеличение) </w:t>
            </w:r>
          </w:p>
        </w:tc>
      </w:tr>
      <w:tr w:rsidR="00FA6B44" w:rsidRPr="00FA6B44" w:rsidTr="0096365B">
        <w:trPr>
          <w:trHeight w:val="320"/>
        </w:trPr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1. Количество дорожно-транспортных происшествий на дорогах общего пользования местного значения Судиславского муниципального района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44" w:rsidRPr="004867FF" w:rsidRDefault="0096365B" w:rsidP="00FA6B4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-1</w:t>
            </w:r>
          </w:p>
        </w:tc>
      </w:tr>
      <w:tr w:rsidR="00FA6B44" w:rsidRPr="00FA6B44" w:rsidTr="0096365B">
        <w:trPr>
          <w:trHeight w:val="770"/>
        </w:trPr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2. Количество пострадавших в дорожно-транспортных происшествиях на дорогах общего пользования местного значения Судиславского муниципального района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чел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44" w:rsidRPr="004867FF" w:rsidRDefault="00FA6B44" w:rsidP="00FA6B4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44" w:rsidRPr="004867FF" w:rsidRDefault="0096365B" w:rsidP="00FA6B4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-9</w:t>
            </w:r>
          </w:p>
        </w:tc>
      </w:tr>
    </w:tbl>
    <w:p w:rsidR="000F1D0F" w:rsidRPr="000F1D0F" w:rsidRDefault="000F1D0F" w:rsidP="006E5E7C">
      <w:pPr>
        <w:ind w:firstLine="708"/>
        <w:jc w:val="both"/>
        <w:rPr>
          <w:sz w:val="28"/>
          <w:szCs w:val="28"/>
        </w:rPr>
      </w:pPr>
      <w:r w:rsidRPr="000F1D0F">
        <w:rPr>
          <w:sz w:val="28"/>
          <w:szCs w:val="28"/>
        </w:rPr>
        <w:lastRenderedPageBreak/>
        <w:t>Ан</w:t>
      </w:r>
      <w:r w:rsidR="00D7775D">
        <w:rPr>
          <w:sz w:val="28"/>
          <w:szCs w:val="28"/>
        </w:rPr>
        <w:t>ализ реализации п</w:t>
      </w:r>
      <w:r w:rsidR="006E5E7C">
        <w:rPr>
          <w:sz w:val="28"/>
          <w:szCs w:val="28"/>
        </w:rPr>
        <w:t xml:space="preserve">рограммы в 2016 </w:t>
      </w:r>
      <w:r w:rsidRPr="000F1D0F">
        <w:rPr>
          <w:sz w:val="28"/>
          <w:szCs w:val="28"/>
        </w:rPr>
        <w:t xml:space="preserve">году показал, что </w:t>
      </w:r>
      <w:r w:rsidR="003A5BCC">
        <w:rPr>
          <w:sz w:val="28"/>
          <w:szCs w:val="28"/>
        </w:rPr>
        <w:t>целевые показатели</w:t>
      </w:r>
      <w:r w:rsidRPr="000F1D0F">
        <w:rPr>
          <w:sz w:val="28"/>
          <w:szCs w:val="28"/>
        </w:rPr>
        <w:t xml:space="preserve"> достигнуты</w:t>
      </w:r>
      <w:r w:rsidR="00CA6645">
        <w:rPr>
          <w:sz w:val="28"/>
          <w:szCs w:val="28"/>
        </w:rPr>
        <w:t>, фактические показатели свидетельствуют о снижении количества ДТП и количества погибших</w:t>
      </w:r>
      <w:r w:rsidR="007708AF">
        <w:rPr>
          <w:sz w:val="28"/>
          <w:szCs w:val="28"/>
        </w:rPr>
        <w:t xml:space="preserve"> над плановыми</w:t>
      </w:r>
      <w:r w:rsidRPr="000F1D0F">
        <w:rPr>
          <w:sz w:val="28"/>
          <w:szCs w:val="28"/>
        </w:rPr>
        <w:t>.</w:t>
      </w:r>
    </w:p>
    <w:p w:rsidR="005E46FD" w:rsidRDefault="00D7632C" w:rsidP="00D76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632C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районного</w:t>
      </w:r>
      <w:r w:rsidRPr="00D7632C">
        <w:rPr>
          <w:sz w:val="28"/>
          <w:szCs w:val="28"/>
        </w:rPr>
        <w:t xml:space="preserve"> бюджета в 2016 году при плане </w:t>
      </w:r>
      <w:r w:rsidR="001A2ACD">
        <w:rPr>
          <w:sz w:val="28"/>
          <w:szCs w:val="28"/>
        </w:rPr>
        <w:t>1592,2</w:t>
      </w:r>
      <w:r w:rsidRPr="00D7632C">
        <w:rPr>
          <w:sz w:val="28"/>
          <w:szCs w:val="28"/>
        </w:rPr>
        <w:t xml:space="preserve"> </w:t>
      </w:r>
      <w:proofErr w:type="spellStart"/>
      <w:r w:rsidRPr="00D7632C">
        <w:rPr>
          <w:sz w:val="28"/>
          <w:szCs w:val="28"/>
        </w:rPr>
        <w:t>тыс.рублей</w:t>
      </w:r>
      <w:proofErr w:type="spellEnd"/>
      <w:r w:rsidRPr="00D7632C">
        <w:rPr>
          <w:sz w:val="28"/>
          <w:szCs w:val="28"/>
        </w:rPr>
        <w:t xml:space="preserve"> </w:t>
      </w:r>
      <w:r w:rsidR="001A2ACD">
        <w:rPr>
          <w:sz w:val="28"/>
          <w:szCs w:val="28"/>
        </w:rPr>
        <w:t>(</w:t>
      </w:r>
      <w:proofErr w:type="gramStart"/>
      <w:r w:rsidR="001A2ACD">
        <w:rPr>
          <w:sz w:val="28"/>
          <w:szCs w:val="28"/>
        </w:rPr>
        <w:t>план</w:t>
      </w:r>
      <w:proofErr w:type="gramEnd"/>
      <w:r w:rsidR="001A2ACD">
        <w:rPr>
          <w:sz w:val="28"/>
          <w:szCs w:val="28"/>
        </w:rPr>
        <w:t xml:space="preserve"> скорректированный по </w:t>
      </w:r>
      <w:r w:rsidR="00AC176D">
        <w:rPr>
          <w:sz w:val="28"/>
          <w:szCs w:val="28"/>
        </w:rPr>
        <w:t>фактическим расходам</w:t>
      </w:r>
      <w:r w:rsidR="001A2ACD">
        <w:rPr>
          <w:sz w:val="28"/>
          <w:szCs w:val="28"/>
        </w:rPr>
        <w:t xml:space="preserve"> 814 </w:t>
      </w:r>
      <w:proofErr w:type="spellStart"/>
      <w:r w:rsidR="001A2ACD">
        <w:rPr>
          <w:sz w:val="28"/>
          <w:szCs w:val="28"/>
        </w:rPr>
        <w:t>тыс.рублей</w:t>
      </w:r>
      <w:proofErr w:type="spellEnd"/>
      <w:r w:rsidR="001A2ACD">
        <w:rPr>
          <w:sz w:val="28"/>
          <w:szCs w:val="28"/>
        </w:rPr>
        <w:t xml:space="preserve">) </w:t>
      </w:r>
      <w:r w:rsidRPr="00D7632C">
        <w:rPr>
          <w:sz w:val="28"/>
          <w:szCs w:val="28"/>
        </w:rPr>
        <w:t xml:space="preserve">составили 814 </w:t>
      </w:r>
      <w:proofErr w:type="spellStart"/>
      <w:r w:rsidRPr="00D7632C">
        <w:rPr>
          <w:sz w:val="28"/>
          <w:szCs w:val="28"/>
        </w:rPr>
        <w:t>тыс.рублей</w:t>
      </w:r>
      <w:proofErr w:type="spellEnd"/>
      <w:r w:rsidRPr="00D7632C">
        <w:rPr>
          <w:sz w:val="28"/>
          <w:szCs w:val="28"/>
        </w:rPr>
        <w:t>. Р</w:t>
      </w:r>
      <w:r>
        <w:rPr>
          <w:sz w:val="28"/>
          <w:szCs w:val="28"/>
        </w:rPr>
        <w:t>асходы 2016 года выше 2015</w:t>
      </w:r>
      <w:r w:rsidR="001A2AC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F31D1">
        <w:rPr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r w:rsidRPr="00D7632C">
        <w:rPr>
          <w:sz w:val="28"/>
          <w:szCs w:val="28"/>
        </w:rPr>
        <w:t xml:space="preserve">559,9 </w:t>
      </w:r>
      <w:proofErr w:type="spellStart"/>
      <w:r w:rsidRPr="00D7632C">
        <w:rPr>
          <w:sz w:val="28"/>
          <w:szCs w:val="28"/>
        </w:rPr>
        <w:t>тыс.рублей</w:t>
      </w:r>
      <w:proofErr w:type="spellEnd"/>
      <w:r w:rsidRPr="00D7632C">
        <w:rPr>
          <w:sz w:val="28"/>
          <w:szCs w:val="28"/>
        </w:rPr>
        <w:t xml:space="preserve"> (рост в 3,2 раза). Рост расходов обусловлен расходами на содержание дорог (2015</w:t>
      </w:r>
      <w:r w:rsidR="00FF31D1">
        <w:rPr>
          <w:sz w:val="28"/>
          <w:szCs w:val="28"/>
        </w:rPr>
        <w:t xml:space="preserve"> </w:t>
      </w:r>
      <w:r w:rsidRPr="00D7632C">
        <w:rPr>
          <w:sz w:val="28"/>
          <w:szCs w:val="28"/>
        </w:rPr>
        <w:t>г</w:t>
      </w:r>
      <w:r w:rsidR="00FF31D1">
        <w:rPr>
          <w:sz w:val="28"/>
          <w:szCs w:val="28"/>
        </w:rPr>
        <w:t xml:space="preserve">. </w:t>
      </w:r>
      <w:r w:rsidRPr="00D7632C">
        <w:rPr>
          <w:sz w:val="28"/>
          <w:szCs w:val="28"/>
        </w:rPr>
        <w:t>- 186,4</w:t>
      </w:r>
      <w:r w:rsidR="00CE4274">
        <w:rPr>
          <w:sz w:val="28"/>
          <w:szCs w:val="28"/>
        </w:rPr>
        <w:t xml:space="preserve"> </w:t>
      </w:r>
      <w:proofErr w:type="spellStart"/>
      <w:r w:rsidR="00CE4274">
        <w:rPr>
          <w:sz w:val="28"/>
          <w:szCs w:val="28"/>
        </w:rPr>
        <w:t>тыс.руб</w:t>
      </w:r>
      <w:proofErr w:type="spellEnd"/>
      <w:r w:rsidR="00CE4274">
        <w:rPr>
          <w:sz w:val="28"/>
          <w:szCs w:val="28"/>
        </w:rPr>
        <w:t>.</w:t>
      </w:r>
      <w:r w:rsidRPr="00D7632C">
        <w:rPr>
          <w:sz w:val="28"/>
          <w:szCs w:val="28"/>
        </w:rPr>
        <w:t>; 2016</w:t>
      </w:r>
      <w:r w:rsidR="00FF31D1">
        <w:rPr>
          <w:sz w:val="28"/>
          <w:szCs w:val="28"/>
        </w:rPr>
        <w:t xml:space="preserve"> </w:t>
      </w:r>
      <w:r w:rsidRPr="00D7632C">
        <w:rPr>
          <w:sz w:val="28"/>
          <w:szCs w:val="28"/>
        </w:rPr>
        <w:t>г</w:t>
      </w:r>
      <w:r w:rsidR="00FF31D1">
        <w:rPr>
          <w:sz w:val="28"/>
          <w:szCs w:val="28"/>
        </w:rPr>
        <w:t xml:space="preserve">. </w:t>
      </w:r>
      <w:r w:rsidRPr="00D7632C">
        <w:rPr>
          <w:sz w:val="28"/>
          <w:szCs w:val="28"/>
        </w:rPr>
        <w:t xml:space="preserve">- 808,6 </w:t>
      </w:r>
      <w:proofErr w:type="spellStart"/>
      <w:r w:rsidRPr="00D7632C">
        <w:rPr>
          <w:sz w:val="28"/>
          <w:szCs w:val="28"/>
        </w:rPr>
        <w:t>т</w:t>
      </w:r>
      <w:r w:rsidR="00CE4274">
        <w:rPr>
          <w:sz w:val="28"/>
          <w:szCs w:val="28"/>
        </w:rPr>
        <w:t>ыс</w:t>
      </w:r>
      <w:r w:rsidRPr="00D7632C">
        <w:rPr>
          <w:sz w:val="28"/>
          <w:szCs w:val="28"/>
        </w:rPr>
        <w:t>.руб</w:t>
      </w:r>
      <w:proofErr w:type="spellEnd"/>
      <w:r w:rsidR="00CE4274">
        <w:rPr>
          <w:sz w:val="28"/>
          <w:szCs w:val="28"/>
        </w:rPr>
        <w:t>.</w:t>
      </w:r>
      <w:r w:rsidRPr="00D7632C">
        <w:rPr>
          <w:sz w:val="28"/>
          <w:szCs w:val="28"/>
        </w:rPr>
        <w:t xml:space="preserve">). </w:t>
      </w:r>
      <w:r w:rsidR="005E46FD">
        <w:rPr>
          <w:sz w:val="28"/>
          <w:szCs w:val="28"/>
        </w:rPr>
        <w:t>Основная доля расходов бюджета по данной программе приходится на содержание дорог – 99,3 %.</w:t>
      </w:r>
    </w:p>
    <w:p w:rsidR="00FA6B44" w:rsidRDefault="00D7632C" w:rsidP="00D7632C">
      <w:pPr>
        <w:ind w:firstLine="708"/>
        <w:jc w:val="both"/>
        <w:rPr>
          <w:sz w:val="28"/>
          <w:szCs w:val="28"/>
        </w:rPr>
      </w:pPr>
      <w:r w:rsidRPr="00D7632C">
        <w:rPr>
          <w:sz w:val="28"/>
          <w:szCs w:val="28"/>
        </w:rPr>
        <w:t>Расходы по мероприятия</w:t>
      </w:r>
      <w:r w:rsidR="000F1D0F">
        <w:rPr>
          <w:sz w:val="28"/>
          <w:szCs w:val="28"/>
        </w:rPr>
        <w:t>м, проводимым</w:t>
      </w:r>
      <w:r w:rsidRPr="00D7632C">
        <w:rPr>
          <w:sz w:val="28"/>
          <w:szCs w:val="28"/>
        </w:rPr>
        <w:t xml:space="preserve"> учреждениями образования</w:t>
      </w:r>
      <w:r w:rsidR="00BD24EC">
        <w:rPr>
          <w:sz w:val="28"/>
          <w:szCs w:val="28"/>
        </w:rPr>
        <w:t>,</w:t>
      </w:r>
      <w:r w:rsidRPr="00D7632C">
        <w:rPr>
          <w:sz w:val="28"/>
          <w:szCs w:val="28"/>
        </w:rPr>
        <w:t xml:space="preserve"> осуществлялись в рамках текущего финансирования.</w:t>
      </w:r>
      <w:r w:rsidR="00796211">
        <w:rPr>
          <w:sz w:val="28"/>
          <w:szCs w:val="28"/>
        </w:rPr>
        <w:t xml:space="preserve"> </w:t>
      </w:r>
    </w:p>
    <w:p w:rsidR="006E5E7C" w:rsidRDefault="006E5E7C" w:rsidP="00D7632C">
      <w:pPr>
        <w:ind w:firstLine="708"/>
        <w:jc w:val="both"/>
        <w:rPr>
          <w:sz w:val="28"/>
          <w:szCs w:val="28"/>
        </w:rPr>
      </w:pPr>
      <w:r w:rsidRPr="006E5E7C">
        <w:rPr>
          <w:sz w:val="28"/>
          <w:szCs w:val="28"/>
        </w:rPr>
        <w:t xml:space="preserve">В соответствии с критериями оценки, эффективность программы </w:t>
      </w:r>
      <w:r w:rsidR="00AA195C">
        <w:rPr>
          <w:sz w:val="28"/>
          <w:szCs w:val="28"/>
        </w:rPr>
        <w:t xml:space="preserve">за 2016 год </w:t>
      </w:r>
      <w:r w:rsidRPr="006E5E7C">
        <w:rPr>
          <w:sz w:val="28"/>
          <w:szCs w:val="28"/>
        </w:rPr>
        <w:t>признана высокой</w:t>
      </w:r>
      <w:r w:rsidR="00CA6645">
        <w:rPr>
          <w:sz w:val="28"/>
          <w:szCs w:val="28"/>
        </w:rPr>
        <w:t>.</w:t>
      </w:r>
    </w:p>
    <w:p w:rsidR="009B4E0A" w:rsidRDefault="009B4E0A" w:rsidP="00D76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</w:p>
    <w:p w:rsidR="009B4E0A" w:rsidRDefault="009B4E0A" w:rsidP="00D76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4E0A">
        <w:rPr>
          <w:sz w:val="28"/>
          <w:szCs w:val="28"/>
        </w:rPr>
        <w:t>Расходы по мероприятиям, проводимым учрежде</w:t>
      </w:r>
      <w:r>
        <w:rPr>
          <w:sz w:val="28"/>
          <w:szCs w:val="28"/>
        </w:rPr>
        <w:t xml:space="preserve">ниями образования </w:t>
      </w:r>
      <w:r w:rsidR="00E2051A">
        <w:rPr>
          <w:sz w:val="28"/>
          <w:szCs w:val="28"/>
        </w:rPr>
        <w:t>отражать</w:t>
      </w:r>
      <w:r w:rsidRPr="009B4E0A">
        <w:rPr>
          <w:sz w:val="28"/>
          <w:szCs w:val="28"/>
        </w:rPr>
        <w:t xml:space="preserve"> в рамках </w:t>
      </w:r>
      <w:r w:rsidR="00E2051A">
        <w:rPr>
          <w:sz w:val="28"/>
          <w:szCs w:val="28"/>
        </w:rPr>
        <w:t>муниципальной программы.</w:t>
      </w:r>
    </w:p>
    <w:p w:rsidR="00606254" w:rsidRDefault="009B4E0A" w:rsidP="009B4E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2B75" w:rsidRDefault="00832B75" w:rsidP="00832B75">
      <w:pPr>
        <w:pStyle w:val="a3"/>
        <w:widowControl w:val="0"/>
        <w:suppressAutoHyphens/>
        <w:spacing w:line="320" w:lineRule="exact"/>
        <w:ind w:firstLine="709"/>
        <w:rPr>
          <w:b/>
          <w:lang w:val="ru-RU"/>
        </w:rPr>
      </w:pPr>
      <w:r>
        <w:rPr>
          <w:b/>
          <w:szCs w:val="28"/>
        </w:rPr>
        <w:t>2</w:t>
      </w:r>
      <w:r w:rsidRPr="001F3389">
        <w:rPr>
          <w:b/>
          <w:szCs w:val="28"/>
          <w:lang w:val="ru-RU"/>
        </w:rPr>
        <w:t>.</w:t>
      </w:r>
      <w:r w:rsidRPr="001F3389">
        <w:t xml:space="preserve"> </w:t>
      </w:r>
      <w:r w:rsidRPr="00832B75">
        <w:rPr>
          <w:b/>
          <w:lang w:val="ru-RU"/>
        </w:rPr>
        <w:t>МП «Энергосбережение и повышение энергетической эффективности Судиславского муниципального района КО на 2014-2020 годы»</w:t>
      </w:r>
    </w:p>
    <w:p w:rsidR="00CF6945" w:rsidRDefault="00CF6945" w:rsidP="00CF6945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CF6945">
        <w:rPr>
          <w:szCs w:val="28"/>
          <w:lang w:val="ru-RU"/>
        </w:rPr>
        <w:t>Программа реализуется за счет средств районного бюджета.</w:t>
      </w:r>
    </w:p>
    <w:p w:rsidR="00F63A4A" w:rsidRPr="00CF6945" w:rsidRDefault="00F63A4A" w:rsidP="00CF6945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</w:p>
    <w:p w:rsidR="00832B75" w:rsidRDefault="00832B75" w:rsidP="00832B75">
      <w:pPr>
        <w:jc w:val="center"/>
        <w:rPr>
          <w:sz w:val="28"/>
          <w:szCs w:val="28"/>
        </w:rPr>
      </w:pPr>
      <w:r w:rsidRPr="00BB554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BB554F">
        <w:rPr>
          <w:sz w:val="28"/>
          <w:szCs w:val="28"/>
        </w:rPr>
        <w:t>о выполнении цел</w:t>
      </w:r>
      <w:r>
        <w:rPr>
          <w:sz w:val="28"/>
          <w:szCs w:val="28"/>
        </w:rPr>
        <w:t>е</w:t>
      </w:r>
      <w:r w:rsidR="00D7775D">
        <w:rPr>
          <w:sz w:val="28"/>
          <w:szCs w:val="28"/>
        </w:rPr>
        <w:t>вых показателей п</w:t>
      </w:r>
      <w:r w:rsidRPr="00BB554F">
        <w:rPr>
          <w:sz w:val="28"/>
          <w:szCs w:val="28"/>
        </w:rPr>
        <w:t>рограммы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7"/>
        <w:gridCol w:w="1291"/>
        <w:gridCol w:w="1291"/>
        <w:gridCol w:w="1291"/>
        <w:gridCol w:w="1291"/>
      </w:tblGrid>
      <w:tr w:rsidR="00832B75" w:rsidRPr="00FA6B44" w:rsidTr="0045296B">
        <w:trPr>
          <w:trHeight w:val="320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5" w:rsidRPr="004867FF" w:rsidRDefault="00832B75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Наименование целевого  </w:t>
            </w:r>
          </w:p>
          <w:p w:rsidR="00832B75" w:rsidRPr="004867FF" w:rsidRDefault="00832B75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индикатора (показателя)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5" w:rsidRPr="004867FF" w:rsidRDefault="00832B75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kern w:val="1"/>
                <w:sz w:val="22"/>
                <w:szCs w:val="22"/>
                <w:lang w:eastAsia="zh-CN"/>
              </w:rPr>
              <w:t xml:space="preserve"> </w:t>
            </w: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Единица  </w:t>
            </w:r>
          </w:p>
          <w:p w:rsidR="00832B75" w:rsidRPr="004867FF" w:rsidRDefault="00832B75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измерения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75" w:rsidRPr="004867FF" w:rsidRDefault="00832B75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832B75" w:rsidRPr="004867FF" w:rsidRDefault="00832B75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75" w:rsidRPr="004867FF" w:rsidRDefault="00832B75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832B75" w:rsidRPr="004867FF" w:rsidRDefault="00832B75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5" w:rsidRPr="004867FF" w:rsidRDefault="005E3423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5E3423">
              <w:rPr>
                <w:rFonts w:eastAsia="Andale Sans UI"/>
                <w:kern w:val="1"/>
                <w:sz w:val="22"/>
                <w:szCs w:val="22"/>
                <w:lang w:eastAsia="zh-CN"/>
              </w:rPr>
              <w:t>Выполнение, %</w:t>
            </w:r>
          </w:p>
        </w:tc>
      </w:tr>
      <w:tr w:rsidR="00606254" w:rsidRPr="00FA6B44" w:rsidTr="0045296B">
        <w:trPr>
          <w:trHeight w:val="320"/>
        </w:trPr>
        <w:tc>
          <w:tcPr>
            <w:tcW w:w="4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254" w:rsidRPr="004867FF" w:rsidRDefault="00606254" w:rsidP="00606254">
            <w:pPr>
              <w:suppressAutoHyphens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1. Подготовка кадров в сфере энергосбережения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254" w:rsidRPr="004867FF" w:rsidRDefault="00606254" w:rsidP="0060625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254" w:rsidRPr="004867FF" w:rsidRDefault="00606254" w:rsidP="00606254">
            <w:pPr>
              <w:pStyle w:val="aa"/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31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54" w:rsidRPr="004867FF" w:rsidRDefault="0038358D" w:rsidP="0060625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254" w:rsidRPr="004867FF" w:rsidRDefault="005E3423" w:rsidP="0060625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67,7</w:t>
            </w:r>
          </w:p>
        </w:tc>
      </w:tr>
      <w:tr w:rsidR="00606254" w:rsidRPr="00FA6B44" w:rsidTr="00CA2D04">
        <w:trPr>
          <w:trHeight w:val="451"/>
        </w:trPr>
        <w:tc>
          <w:tcPr>
            <w:tcW w:w="4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254" w:rsidRPr="004867FF" w:rsidRDefault="00606254" w:rsidP="00606254">
            <w:pPr>
              <w:suppressAutoHyphens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2. Оснащение современными приборами учета коммунальных ресурсов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254" w:rsidRPr="004867FF" w:rsidRDefault="00606254" w:rsidP="00606254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254" w:rsidRPr="004867FF" w:rsidRDefault="00606254" w:rsidP="00606254">
            <w:pPr>
              <w:pStyle w:val="aa"/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54" w:rsidRPr="004867FF" w:rsidRDefault="0038358D" w:rsidP="0060625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254" w:rsidRPr="004867FF" w:rsidRDefault="005E3423" w:rsidP="0060625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:rsidR="00D479EC" w:rsidRDefault="00D479EC" w:rsidP="00D7775D">
      <w:pPr>
        <w:ind w:firstLine="708"/>
        <w:jc w:val="both"/>
        <w:rPr>
          <w:sz w:val="28"/>
          <w:szCs w:val="28"/>
        </w:rPr>
      </w:pPr>
      <w:r w:rsidRPr="00D479EC">
        <w:rPr>
          <w:sz w:val="28"/>
          <w:szCs w:val="28"/>
        </w:rPr>
        <w:t xml:space="preserve">Анализ реализации программы в 2016 году показал, что целевые показатели </w:t>
      </w:r>
      <w:r>
        <w:rPr>
          <w:sz w:val="28"/>
          <w:szCs w:val="28"/>
        </w:rPr>
        <w:t xml:space="preserve">не </w:t>
      </w:r>
      <w:r w:rsidRPr="00D479EC">
        <w:rPr>
          <w:sz w:val="28"/>
          <w:szCs w:val="28"/>
        </w:rPr>
        <w:t xml:space="preserve">достигнуты, </w:t>
      </w:r>
      <w:r>
        <w:rPr>
          <w:sz w:val="28"/>
          <w:szCs w:val="28"/>
        </w:rPr>
        <w:t>не достигнут показатель подготовки кадров в сфере энергосбережения.</w:t>
      </w:r>
    </w:p>
    <w:p w:rsidR="00FA6B44" w:rsidRDefault="004978A4" w:rsidP="00D77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632C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районного</w:t>
      </w:r>
      <w:r w:rsidRPr="00D7632C">
        <w:rPr>
          <w:sz w:val="28"/>
          <w:szCs w:val="28"/>
        </w:rPr>
        <w:t xml:space="preserve"> бюджета в 2016 году при плане </w:t>
      </w:r>
      <w:r>
        <w:rPr>
          <w:sz w:val="28"/>
          <w:szCs w:val="28"/>
        </w:rPr>
        <w:t>479,7</w:t>
      </w:r>
      <w:r w:rsidR="00D7775D">
        <w:rPr>
          <w:sz w:val="28"/>
          <w:szCs w:val="28"/>
        </w:rPr>
        <w:t xml:space="preserve"> </w:t>
      </w:r>
      <w:proofErr w:type="spellStart"/>
      <w:r w:rsidR="00D7775D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составили 403,32</w:t>
      </w:r>
      <w:r w:rsidRPr="00D7632C">
        <w:rPr>
          <w:sz w:val="28"/>
          <w:szCs w:val="28"/>
        </w:rPr>
        <w:t xml:space="preserve"> </w:t>
      </w:r>
      <w:proofErr w:type="spellStart"/>
      <w:r w:rsidRPr="00D7632C">
        <w:rPr>
          <w:sz w:val="28"/>
          <w:szCs w:val="28"/>
        </w:rPr>
        <w:t>тыс.рублей</w:t>
      </w:r>
      <w:proofErr w:type="spellEnd"/>
      <w:r w:rsidRPr="00D7632C">
        <w:rPr>
          <w:sz w:val="28"/>
          <w:szCs w:val="28"/>
        </w:rPr>
        <w:t>.</w:t>
      </w:r>
      <w:r w:rsidR="00796211">
        <w:rPr>
          <w:sz w:val="28"/>
          <w:szCs w:val="28"/>
        </w:rPr>
        <w:t xml:space="preserve"> </w:t>
      </w:r>
      <w:r w:rsidR="009B567E">
        <w:rPr>
          <w:sz w:val="28"/>
          <w:szCs w:val="28"/>
        </w:rPr>
        <w:t xml:space="preserve">Мероприятия данной программы направлены </w:t>
      </w:r>
      <w:r w:rsidR="006A3141">
        <w:rPr>
          <w:sz w:val="28"/>
          <w:szCs w:val="28"/>
        </w:rPr>
        <w:t>на</w:t>
      </w:r>
      <w:r w:rsidR="009B567E">
        <w:rPr>
          <w:sz w:val="28"/>
          <w:szCs w:val="28"/>
        </w:rPr>
        <w:t xml:space="preserve"> повышение энергетической эффективности муниципальных бюджетных учреждений.</w:t>
      </w:r>
    </w:p>
    <w:p w:rsidR="00FA6B44" w:rsidRPr="00BB554F" w:rsidRDefault="001622EA" w:rsidP="00AA195C">
      <w:pPr>
        <w:ind w:firstLine="708"/>
        <w:jc w:val="both"/>
        <w:rPr>
          <w:sz w:val="28"/>
          <w:szCs w:val="28"/>
        </w:rPr>
      </w:pPr>
      <w:r w:rsidRPr="001622EA">
        <w:rPr>
          <w:sz w:val="28"/>
          <w:szCs w:val="28"/>
        </w:rPr>
        <w:t xml:space="preserve">По результатам оценки </w:t>
      </w:r>
      <w:r w:rsidR="00CA5696">
        <w:rPr>
          <w:sz w:val="28"/>
          <w:szCs w:val="28"/>
        </w:rPr>
        <w:t xml:space="preserve">эффективности - </w:t>
      </w:r>
      <w:r w:rsidR="00AA195C">
        <w:rPr>
          <w:sz w:val="28"/>
          <w:szCs w:val="28"/>
        </w:rPr>
        <w:t>эффективность программы за 2016 год</w:t>
      </w:r>
      <w:r w:rsidR="00CA5696">
        <w:rPr>
          <w:sz w:val="28"/>
          <w:szCs w:val="28"/>
        </w:rPr>
        <w:t xml:space="preserve"> -</w:t>
      </w:r>
      <w:r w:rsidR="00E07CE2" w:rsidRPr="00E07CE2">
        <w:rPr>
          <w:sz w:val="28"/>
          <w:szCs w:val="28"/>
        </w:rPr>
        <w:t xml:space="preserve"> умеренная.</w:t>
      </w:r>
    </w:p>
    <w:p w:rsidR="00CA0819" w:rsidRPr="005B5E0E" w:rsidRDefault="00CA0819" w:rsidP="00CA0819">
      <w:pPr>
        <w:tabs>
          <w:tab w:val="left" w:pos="1320"/>
        </w:tabs>
        <w:ind w:firstLine="709"/>
        <w:rPr>
          <w:sz w:val="28"/>
        </w:rPr>
      </w:pPr>
      <w:r w:rsidRPr="005B5E0E">
        <w:rPr>
          <w:sz w:val="28"/>
        </w:rPr>
        <w:t xml:space="preserve">Рекомендации: </w:t>
      </w:r>
    </w:p>
    <w:p w:rsidR="00CA0819" w:rsidRPr="005B5E0E" w:rsidRDefault="00CA0819" w:rsidP="00CA0819">
      <w:pPr>
        <w:tabs>
          <w:tab w:val="left" w:pos="1320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Pr="005B5E0E">
        <w:rPr>
          <w:sz w:val="28"/>
        </w:rPr>
        <w:t xml:space="preserve">. Оценку эффективности программы проводить с учетом расчета показателя полноты использования средств по программе. </w:t>
      </w:r>
    </w:p>
    <w:p w:rsidR="00CA0819" w:rsidRPr="00BB554F" w:rsidRDefault="00CA0819" w:rsidP="00CA0819">
      <w:pPr>
        <w:tabs>
          <w:tab w:val="left" w:pos="1320"/>
        </w:tabs>
        <w:ind w:firstLine="709"/>
        <w:rPr>
          <w:sz w:val="28"/>
        </w:rPr>
      </w:pPr>
    </w:p>
    <w:p w:rsidR="009514D3" w:rsidRDefault="009514D3" w:rsidP="009514D3">
      <w:pPr>
        <w:widowControl w:val="0"/>
        <w:tabs>
          <w:tab w:val="left" w:pos="4536"/>
        </w:tabs>
        <w:suppressAutoHyphens/>
        <w:spacing w:line="320" w:lineRule="exact"/>
        <w:ind w:firstLine="709"/>
        <w:jc w:val="both"/>
        <w:rPr>
          <w:b/>
          <w:sz w:val="28"/>
          <w:szCs w:val="20"/>
          <w:lang w:val="x-none" w:eastAsia="x-none"/>
        </w:rPr>
      </w:pPr>
      <w:r>
        <w:rPr>
          <w:b/>
          <w:sz w:val="28"/>
          <w:szCs w:val="28"/>
          <w:lang w:eastAsia="x-none"/>
        </w:rPr>
        <w:t>3</w:t>
      </w:r>
      <w:r w:rsidRPr="009514D3">
        <w:rPr>
          <w:b/>
          <w:sz w:val="28"/>
          <w:szCs w:val="28"/>
          <w:lang w:eastAsia="x-none"/>
        </w:rPr>
        <w:t>.</w:t>
      </w:r>
      <w:r w:rsidRPr="009514D3">
        <w:rPr>
          <w:sz w:val="28"/>
          <w:szCs w:val="20"/>
          <w:lang w:val="x-none" w:eastAsia="x-none"/>
        </w:rPr>
        <w:t xml:space="preserve"> </w:t>
      </w:r>
      <w:r w:rsidRPr="009514D3">
        <w:rPr>
          <w:b/>
          <w:sz w:val="28"/>
          <w:szCs w:val="20"/>
          <w:lang w:val="x-none" w:eastAsia="x-none"/>
        </w:rPr>
        <w:t>МП «Устойчивое развитие сельских территорий Судиславского муниципального района КО на 2014-2017 годы и на период до 2020 года»</w:t>
      </w:r>
    </w:p>
    <w:p w:rsidR="00894EFC" w:rsidRDefault="00894EFC" w:rsidP="009514D3">
      <w:pPr>
        <w:widowControl w:val="0"/>
        <w:tabs>
          <w:tab w:val="left" w:pos="4536"/>
        </w:tabs>
        <w:suppressAutoHyphens/>
        <w:spacing w:line="320" w:lineRule="exact"/>
        <w:ind w:firstLine="709"/>
        <w:jc w:val="both"/>
        <w:rPr>
          <w:sz w:val="28"/>
          <w:szCs w:val="28"/>
          <w:lang w:eastAsia="x-none"/>
        </w:rPr>
      </w:pPr>
      <w:r w:rsidRPr="00CF6945">
        <w:rPr>
          <w:sz w:val="28"/>
          <w:szCs w:val="28"/>
          <w:lang w:eastAsia="x-none"/>
        </w:rPr>
        <w:t xml:space="preserve">Программа реализуется на условиях </w:t>
      </w:r>
      <w:proofErr w:type="spellStart"/>
      <w:r w:rsidRPr="00CF6945">
        <w:rPr>
          <w:sz w:val="28"/>
          <w:szCs w:val="28"/>
          <w:lang w:eastAsia="x-none"/>
        </w:rPr>
        <w:t>софинансирования</w:t>
      </w:r>
      <w:proofErr w:type="spellEnd"/>
      <w:r w:rsidRPr="00CF6945">
        <w:rPr>
          <w:sz w:val="28"/>
          <w:szCs w:val="28"/>
          <w:lang w:eastAsia="x-none"/>
        </w:rPr>
        <w:t xml:space="preserve"> реализации Государственной программы «Устойчивое развитие сельских территорий Костромской области на 2014-2020 годы»</w:t>
      </w:r>
      <w:r w:rsidR="007D5160">
        <w:rPr>
          <w:sz w:val="28"/>
          <w:szCs w:val="28"/>
          <w:lang w:eastAsia="x-none"/>
        </w:rPr>
        <w:t xml:space="preserve"> за счет средств федерального, </w:t>
      </w:r>
      <w:r w:rsidR="007D5160">
        <w:rPr>
          <w:sz w:val="28"/>
          <w:szCs w:val="28"/>
          <w:lang w:eastAsia="x-none"/>
        </w:rPr>
        <w:lastRenderedPageBreak/>
        <w:t>областного, районного бюд</w:t>
      </w:r>
      <w:r w:rsidR="00BA73A9">
        <w:rPr>
          <w:sz w:val="28"/>
          <w:szCs w:val="28"/>
          <w:lang w:eastAsia="x-none"/>
        </w:rPr>
        <w:t>жетов и бюджетов</w:t>
      </w:r>
      <w:r w:rsidR="007D5160">
        <w:rPr>
          <w:sz w:val="28"/>
          <w:szCs w:val="28"/>
          <w:lang w:eastAsia="x-none"/>
        </w:rPr>
        <w:t xml:space="preserve"> поселений</w:t>
      </w:r>
      <w:r w:rsidR="00A51F42">
        <w:rPr>
          <w:sz w:val="28"/>
          <w:szCs w:val="28"/>
          <w:lang w:eastAsia="x-none"/>
        </w:rPr>
        <w:t>, а также внебюджетных источников</w:t>
      </w:r>
      <w:r w:rsidR="00CF6945">
        <w:rPr>
          <w:sz w:val="28"/>
          <w:szCs w:val="28"/>
          <w:lang w:eastAsia="x-none"/>
        </w:rPr>
        <w:t>.</w:t>
      </w:r>
    </w:p>
    <w:p w:rsidR="00F63A4A" w:rsidRPr="009514D3" w:rsidRDefault="00F63A4A" w:rsidP="009514D3">
      <w:pPr>
        <w:widowControl w:val="0"/>
        <w:tabs>
          <w:tab w:val="left" w:pos="4536"/>
        </w:tabs>
        <w:suppressAutoHyphens/>
        <w:spacing w:line="320" w:lineRule="exact"/>
        <w:ind w:firstLine="709"/>
        <w:jc w:val="both"/>
        <w:rPr>
          <w:sz w:val="28"/>
          <w:szCs w:val="28"/>
          <w:lang w:eastAsia="x-none"/>
        </w:rPr>
      </w:pPr>
    </w:p>
    <w:p w:rsidR="009514D3" w:rsidRPr="009514D3" w:rsidRDefault="009514D3" w:rsidP="009514D3">
      <w:pPr>
        <w:jc w:val="center"/>
        <w:rPr>
          <w:sz w:val="28"/>
          <w:szCs w:val="28"/>
        </w:rPr>
      </w:pPr>
      <w:r w:rsidRPr="009514D3">
        <w:rPr>
          <w:sz w:val="28"/>
          <w:szCs w:val="28"/>
        </w:rPr>
        <w:t>Информация о выполнении целевых показателей программы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7"/>
        <w:gridCol w:w="1291"/>
        <w:gridCol w:w="1291"/>
        <w:gridCol w:w="1291"/>
        <w:gridCol w:w="1291"/>
      </w:tblGrid>
      <w:tr w:rsidR="009514D3" w:rsidRPr="009514D3" w:rsidTr="00431E83">
        <w:trPr>
          <w:trHeight w:val="320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D3" w:rsidRPr="004867FF" w:rsidRDefault="009514D3" w:rsidP="009514D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Наименование целевого  </w:t>
            </w:r>
          </w:p>
          <w:p w:rsidR="009514D3" w:rsidRPr="004867FF" w:rsidRDefault="009514D3" w:rsidP="009514D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индикатора (показателя)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4D3" w:rsidRPr="004867FF" w:rsidRDefault="009514D3" w:rsidP="009514D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kern w:val="1"/>
                <w:sz w:val="22"/>
                <w:szCs w:val="22"/>
                <w:lang w:eastAsia="zh-CN"/>
              </w:rPr>
              <w:t xml:space="preserve"> </w:t>
            </w: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Единица  </w:t>
            </w:r>
          </w:p>
          <w:p w:rsidR="009514D3" w:rsidRPr="004867FF" w:rsidRDefault="009514D3" w:rsidP="009514D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измерения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3" w:rsidRPr="004867FF" w:rsidRDefault="009514D3" w:rsidP="009514D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9514D3" w:rsidRPr="004867FF" w:rsidRDefault="009514D3" w:rsidP="009514D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3" w:rsidRPr="004867FF" w:rsidRDefault="009514D3" w:rsidP="009514D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9514D3" w:rsidRPr="004867FF" w:rsidRDefault="009514D3" w:rsidP="009514D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3" w:rsidRPr="004867FF" w:rsidRDefault="00431E83" w:rsidP="009514D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31E83">
              <w:rPr>
                <w:rFonts w:eastAsia="Andale Sans UI"/>
                <w:kern w:val="1"/>
                <w:sz w:val="22"/>
                <w:szCs w:val="22"/>
                <w:lang w:eastAsia="zh-CN"/>
              </w:rPr>
              <w:t>Выполнение, %</w:t>
            </w:r>
          </w:p>
        </w:tc>
      </w:tr>
      <w:tr w:rsidR="005A3BB4" w:rsidRPr="009514D3" w:rsidTr="00431E83">
        <w:trPr>
          <w:trHeight w:val="320"/>
        </w:trPr>
        <w:tc>
          <w:tcPr>
            <w:tcW w:w="46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A3BB4" w:rsidRPr="004867FF" w:rsidRDefault="005A3BB4" w:rsidP="005A3BB4">
            <w:pPr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 xml:space="preserve">1.Ввод (приобретение) жилья для граждан, проживающих в сельской местности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5A3BB4" w:rsidP="005A3BB4">
            <w:pPr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кв. метров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5A3BB4" w:rsidP="005A3BB4">
            <w:pPr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114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9E0BAA" w:rsidP="005A3BB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227,1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8A1238" w:rsidP="005A3BB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199,2</w:t>
            </w:r>
          </w:p>
        </w:tc>
      </w:tr>
      <w:tr w:rsidR="005A3BB4" w:rsidRPr="009514D3" w:rsidTr="00D43740">
        <w:trPr>
          <w:trHeight w:val="320"/>
        </w:trPr>
        <w:tc>
          <w:tcPr>
            <w:tcW w:w="46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5A3BB4" w:rsidP="005A3BB4">
            <w:pPr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 xml:space="preserve">2.Ввод в действие локальных водопроводов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5A3BB4" w:rsidP="005A3BB4">
            <w:pPr>
              <w:jc w:val="center"/>
              <w:rPr>
                <w:sz w:val="22"/>
                <w:szCs w:val="22"/>
              </w:rPr>
            </w:pPr>
            <w:proofErr w:type="gramStart"/>
            <w:r w:rsidRPr="004867FF">
              <w:rPr>
                <w:sz w:val="22"/>
                <w:szCs w:val="22"/>
              </w:rPr>
              <w:t>кило-метров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5A3BB4" w:rsidP="005A3BB4">
            <w:pPr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9E0BAA" w:rsidP="005A3BB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8A1238" w:rsidP="005A3BB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-</w:t>
            </w:r>
          </w:p>
        </w:tc>
      </w:tr>
      <w:tr w:rsidR="005A3BB4" w:rsidRPr="009514D3" w:rsidTr="00D43740">
        <w:trPr>
          <w:trHeight w:val="320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5A3BB4" w:rsidP="005A3BB4">
            <w:pPr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 xml:space="preserve">3.Количество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4867FF">
              <w:rPr>
                <w:sz w:val="22"/>
                <w:szCs w:val="22"/>
              </w:rPr>
              <w:t>грантовую</w:t>
            </w:r>
            <w:proofErr w:type="spellEnd"/>
            <w:r w:rsidRPr="004867FF">
              <w:rPr>
                <w:sz w:val="22"/>
                <w:szCs w:val="22"/>
              </w:rPr>
              <w:t xml:space="preserve"> поддержку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5A3BB4" w:rsidP="005A3BB4">
            <w:pPr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единиц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5A3BB4" w:rsidP="005A3BB4">
            <w:pPr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9E0BAA" w:rsidP="005A3BB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B4" w:rsidRPr="004867FF" w:rsidRDefault="008A1238" w:rsidP="005A3BB4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</w:tbl>
    <w:p w:rsidR="009514D3" w:rsidRDefault="009514D3" w:rsidP="009514D3">
      <w:pPr>
        <w:ind w:firstLine="708"/>
        <w:jc w:val="both"/>
        <w:rPr>
          <w:sz w:val="28"/>
          <w:szCs w:val="28"/>
        </w:rPr>
      </w:pPr>
      <w:r w:rsidRPr="009514D3">
        <w:rPr>
          <w:sz w:val="28"/>
          <w:szCs w:val="28"/>
        </w:rPr>
        <w:t xml:space="preserve">Анализ реализации программы в 2016 году показал, что целевые показатели </w:t>
      </w:r>
      <w:r w:rsidR="004364F2" w:rsidRPr="004364F2">
        <w:rPr>
          <w:sz w:val="28"/>
          <w:szCs w:val="28"/>
        </w:rPr>
        <w:t>достигнуты.</w:t>
      </w:r>
      <w:r w:rsidR="004364F2">
        <w:rPr>
          <w:sz w:val="28"/>
          <w:szCs w:val="28"/>
        </w:rPr>
        <w:t xml:space="preserve"> </w:t>
      </w:r>
      <w:r w:rsidR="006234BC">
        <w:rPr>
          <w:sz w:val="28"/>
          <w:szCs w:val="28"/>
        </w:rPr>
        <w:t xml:space="preserve">Расходы за счет средств бюджетов всех уровней составили 1768,3 </w:t>
      </w:r>
      <w:proofErr w:type="spellStart"/>
      <w:r w:rsidR="006234BC">
        <w:rPr>
          <w:sz w:val="28"/>
          <w:szCs w:val="28"/>
        </w:rPr>
        <w:t>тыс.руб</w:t>
      </w:r>
      <w:proofErr w:type="spellEnd"/>
      <w:r w:rsidR="006234BC">
        <w:rPr>
          <w:sz w:val="28"/>
          <w:szCs w:val="28"/>
        </w:rPr>
        <w:t>., план</w:t>
      </w:r>
      <w:r w:rsidR="00277E7F">
        <w:rPr>
          <w:sz w:val="28"/>
          <w:szCs w:val="28"/>
        </w:rPr>
        <w:t xml:space="preserve"> </w:t>
      </w:r>
      <w:r w:rsidR="006234BC" w:rsidRPr="006234BC">
        <w:rPr>
          <w:sz w:val="28"/>
          <w:szCs w:val="28"/>
        </w:rPr>
        <w:t>1768,30</w:t>
      </w:r>
      <w:r w:rsidR="006234BC">
        <w:rPr>
          <w:sz w:val="28"/>
          <w:szCs w:val="28"/>
        </w:rPr>
        <w:t xml:space="preserve"> </w:t>
      </w:r>
      <w:proofErr w:type="spellStart"/>
      <w:r w:rsidR="006234BC">
        <w:rPr>
          <w:sz w:val="28"/>
          <w:szCs w:val="28"/>
        </w:rPr>
        <w:t>тыс.руб</w:t>
      </w:r>
      <w:proofErr w:type="spellEnd"/>
      <w:r w:rsidR="006234BC">
        <w:rPr>
          <w:sz w:val="28"/>
          <w:szCs w:val="28"/>
        </w:rPr>
        <w:t>.</w:t>
      </w:r>
      <w:r w:rsidR="00FC2D90">
        <w:rPr>
          <w:sz w:val="28"/>
          <w:szCs w:val="28"/>
        </w:rPr>
        <w:t xml:space="preserve"> </w:t>
      </w:r>
      <w:r w:rsidRPr="009514D3">
        <w:rPr>
          <w:sz w:val="28"/>
          <w:szCs w:val="28"/>
        </w:rPr>
        <w:t xml:space="preserve">Расходы районного бюджета в 2016 году при плане </w:t>
      </w:r>
      <w:r w:rsidR="00FC2D90">
        <w:rPr>
          <w:sz w:val="28"/>
          <w:szCs w:val="28"/>
        </w:rPr>
        <w:t>205,2</w:t>
      </w:r>
      <w:r w:rsidRPr="009514D3">
        <w:rPr>
          <w:sz w:val="28"/>
          <w:szCs w:val="28"/>
        </w:rPr>
        <w:t xml:space="preserve"> </w:t>
      </w:r>
      <w:proofErr w:type="spellStart"/>
      <w:r w:rsidRPr="009514D3">
        <w:rPr>
          <w:sz w:val="28"/>
          <w:szCs w:val="28"/>
        </w:rPr>
        <w:t>тыс.рублей</w:t>
      </w:r>
      <w:proofErr w:type="spellEnd"/>
      <w:r w:rsidRPr="009514D3">
        <w:rPr>
          <w:sz w:val="28"/>
          <w:szCs w:val="28"/>
        </w:rPr>
        <w:t xml:space="preserve"> составили </w:t>
      </w:r>
      <w:r w:rsidR="00FC2D90">
        <w:rPr>
          <w:sz w:val="28"/>
          <w:szCs w:val="28"/>
        </w:rPr>
        <w:t>205,2</w:t>
      </w:r>
      <w:r w:rsidRPr="009514D3">
        <w:rPr>
          <w:sz w:val="28"/>
          <w:szCs w:val="28"/>
        </w:rPr>
        <w:t xml:space="preserve"> </w:t>
      </w:r>
      <w:proofErr w:type="spellStart"/>
      <w:r w:rsidRPr="009514D3">
        <w:rPr>
          <w:sz w:val="28"/>
          <w:szCs w:val="28"/>
        </w:rPr>
        <w:t>тыс.рублей</w:t>
      </w:r>
      <w:proofErr w:type="spellEnd"/>
      <w:r w:rsidRPr="009514D3">
        <w:rPr>
          <w:sz w:val="28"/>
          <w:szCs w:val="28"/>
        </w:rPr>
        <w:t xml:space="preserve">. </w:t>
      </w:r>
      <w:r w:rsidR="00C20690">
        <w:rPr>
          <w:sz w:val="28"/>
          <w:szCs w:val="28"/>
        </w:rPr>
        <w:t xml:space="preserve">Внебюджетные источники – 782,8 </w:t>
      </w:r>
      <w:proofErr w:type="spellStart"/>
      <w:r w:rsidR="00C20690">
        <w:rPr>
          <w:sz w:val="28"/>
          <w:szCs w:val="28"/>
        </w:rPr>
        <w:t>тыс.руб</w:t>
      </w:r>
      <w:proofErr w:type="spellEnd"/>
      <w:r w:rsidR="00C20690">
        <w:rPr>
          <w:sz w:val="28"/>
          <w:szCs w:val="28"/>
        </w:rPr>
        <w:t>.</w:t>
      </w:r>
    </w:p>
    <w:p w:rsidR="00C5016E" w:rsidRDefault="00C5016E" w:rsidP="00C50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в</w:t>
      </w:r>
      <w:r w:rsidR="000077A4">
        <w:rPr>
          <w:sz w:val="28"/>
          <w:szCs w:val="28"/>
        </w:rPr>
        <w:t xml:space="preserve"> 2016 году получили субсидии </w:t>
      </w:r>
      <w:r w:rsidR="00E2618D">
        <w:rPr>
          <w:sz w:val="28"/>
          <w:szCs w:val="28"/>
        </w:rPr>
        <w:t xml:space="preserve">2 </w:t>
      </w:r>
      <w:r w:rsidRPr="00C5016E">
        <w:rPr>
          <w:sz w:val="28"/>
          <w:szCs w:val="28"/>
        </w:rPr>
        <w:t xml:space="preserve">молодые семьи </w:t>
      </w:r>
      <w:r>
        <w:rPr>
          <w:sz w:val="28"/>
          <w:szCs w:val="28"/>
        </w:rPr>
        <w:t>- работники сельского хозяйства</w:t>
      </w:r>
      <w:r w:rsidR="004A5C77">
        <w:rPr>
          <w:sz w:val="28"/>
          <w:szCs w:val="28"/>
        </w:rPr>
        <w:t xml:space="preserve"> на общую сумму 1418,3 </w:t>
      </w:r>
      <w:proofErr w:type="spellStart"/>
      <w:r w:rsidR="004A5C77">
        <w:rPr>
          <w:sz w:val="28"/>
          <w:szCs w:val="28"/>
        </w:rPr>
        <w:t>тыс.руб</w:t>
      </w:r>
      <w:proofErr w:type="spellEnd"/>
      <w:r w:rsidR="004A5C77">
        <w:rPr>
          <w:sz w:val="28"/>
          <w:szCs w:val="28"/>
        </w:rPr>
        <w:t>.</w:t>
      </w:r>
      <w:r w:rsidRPr="00C5016E">
        <w:rPr>
          <w:sz w:val="28"/>
          <w:szCs w:val="28"/>
        </w:rPr>
        <w:t xml:space="preserve"> Всего с начала </w:t>
      </w:r>
      <w:r w:rsidR="00232BBF">
        <w:rPr>
          <w:sz w:val="28"/>
          <w:szCs w:val="28"/>
        </w:rPr>
        <w:t xml:space="preserve">реализации </w:t>
      </w:r>
      <w:r w:rsidRPr="00C5016E">
        <w:rPr>
          <w:sz w:val="28"/>
          <w:szCs w:val="28"/>
        </w:rPr>
        <w:t>програ</w:t>
      </w:r>
      <w:r>
        <w:rPr>
          <w:sz w:val="28"/>
          <w:szCs w:val="28"/>
        </w:rPr>
        <w:t>ммы получили субсидии 6 молодых</w:t>
      </w:r>
      <w:r w:rsidRPr="00C5016E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 работников сельского хозяйства</w:t>
      </w:r>
      <w:r w:rsidRPr="00C5016E">
        <w:rPr>
          <w:sz w:val="28"/>
          <w:szCs w:val="28"/>
        </w:rPr>
        <w:t xml:space="preserve">. </w:t>
      </w:r>
    </w:p>
    <w:p w:rsidR="00C5016E" w:rsidRPr="009514D3" w:rsidRDefault="00C5016E" w:rsidP="00C5016E">
      <w:pPr>
        <w:ind w:firstLine="708"/>
        <w:jc w:val="both"/>
        <w:rPr>
          <w:sz w:val="28"/>
          <w:szCs w:val="28"/>
        </w:rPr>
      </w:pPr>
      <w:r w:rsidRPr="00C5016E">
        <w:rPr>
          <w:sz w:val="28"/>
          <w:szCs w:val="28"/>
        </w:rPr>
        <w:t>В 2016 году получена субсидия на строительство детской площадки в п. Дружба в сумме 291,6 тыс. рублей из федерального и облас</w:t>
      </w:r>
      <w:r w:rsidR="00D3712E">
        <w:rPr>
          <w:sz w:val="28"/>
          <w:szCs w:val="28"/>
        </w:rPr>
        <w:t>тного бюджетов</w:t>
      </w:r>
      <w:r>
        <w:rPr>
          <w:sz w:val="28"/>
          <w:szCs w:val="28"/>
        </w:rPr>
        <w:t>. Детская площадка</w:t>
      </w:r>
      <w:r w:rsidRPr="00C5016E">
        <w:rPr>
          <w:sz w:val="28"/>
          <w:szCs w:val="28"/>
        </w:rPr>
        <w:t xml:space="preserve"> введена в 2016 году.</w:t>
      </w:r>
    </w:p>
    <w:p w:rsidR="009514D3" w:rsidRDefault="001622EA" w:rsidP="009514D3">
      <w:pPr>
        <w:ind w:firstLine="708"/>
        <w:jc w:val="both"/>
        <w:rPr>
          <w:sz w:val="28"/>
          <w:szCs w:val="28"/>
        </w:rPr>
      </w:pPr>
      <w:r w:rsidRPr="001622EA">
        <w:rPr>
          <w:sz w:val="28"/>
          <w:szCs w:val="28"/>
        </w:rPr>
        <w:t>По результатам оценки</w:t>
      </w:r>
      <w:r w:rsidR="004364F2">
        <w:rPr>
          <w:sz w:val="28"/>
          <w:szCs w:val="28"/>
        </w:rPr>
        <w:t xml:space="preserve"> эффективности -</w:t>
      </w:r>
      <w:r w:rsidRPr="001622EA">
        <w:rPr>
          <w:sz w:val="28"/>
          <w:szCs w:val="28"/>
        </w:rPr>
        <w:t xml:space="preserve"> </w:t>
      </w:r>
      <w:r w:rsidR="009514D3" w:rsidRPr="004364F2">
        <w:rPr>
          <w:sz w:val="28"/>
          <w:szCs w:val="28"/>
        </w:rPr>
        <w:t xml:space="preserve">эффективность программы за 2016 год </w:t>
      </w:r>
      <w:r w:rsidR="004364F2" w:rsidRPr="004364F2">
        <w:rPr>
          <w:sz w:val="28"/>
          <w:szCs w:val="28"/>
        </w:rPr>
        <w:t>высокоэффективная</w:t>
      </w:r>
      <w:r w:rsidR="009514D3" w:rsidRPr="004364F2">
        <w:rPr>
          <w:sz w:val="28"/>
          <w:szCs w:val="28"/>
        </w:rPr>
        <w:t>.</w:t>
      </w:r>
    </w:p>
    <w:p w:rsidR="00A923F0" w:rsidRDefault="00A923F0" w:rsidP="00951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8B5BC2" w:rsidRPr="009514D3" w:rsidRDefault="00A923F0" w:rsidP="00951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23F0">
        <w:rPr>
          <w:sz w:val="28"/>
          <w:szCs w:val="28"/>
        </w:rPr>
        <w:t xml:space="preserve">. </w:t>
      </w:r>
      <w:r w:rsidR="00267DAE">
        <w:rPr>
          <w:sz w:val="28"/>
          <w:szCs w:val="28"/>
        </w:rPr>
        <w:t xml:space="preserve">Привести целевые показатели программы в соответствие с областной программой. </w:t>
      </w:r>
    </w:p>
    <w:p w:rsidR="009514D3" w:rsidRPr="009514D3" w:rsidRDefault="009514D3" w:rsidP="009514D3">
      <w:pPr>
        <w:tabs>
          <w:tab w:val="left" w:pos="1320"/>
        </w:tabs>
        <w:rPr>
          <w:sz w:val="28"/>
        </w:rPr>
      </w:pPr>
    </w:p>
    <w:p w:rsidR="000A4A2E" w:rsidRDefault="001B1613" w:rsidP="001B1613">
      <w:pPr>
        <w:widowControl w:val="0"/>
        <w:tabs>
          <w:tab w:val="left" w:pos="4536"/>
        </w:tabs>
        <w:suppressAutoHyphens/>
        <w:spacing w:line="320" w:lineRule="exact"/>
        <w:ind w:firstLine="709"/>
        <w:jc w:val="both"/>
        <w:rPr>
          <w:sz w:val="28"/>
          <w:szCs w:val="20"/>
          <w:lang w:val="x-none" w:eastAsia="x-none"/>
        </w:rPr>
      </w:pPr>
      <w:r>
        <w:rPr>
          <w:b/>
          <w:sz w:val="28"/>
          <w:szCs w:val="28"/>
          <w:lang w:eastAsia="x-none"/>
        </w:rPr>
        <w:t>4</w:t>
      </w:r>
      <w:r w:rsidRPr="001B1613">
        <w:rPr>
          <w:b/>
          <w:sz w:val="28"/>
          <w:szCs w:val="28"/>
          <w:lang w:eastAsia="x-none"/>
        </w:rPr>
        <w:t>.</w:t>
      </w:r>
      <w:r w:rsidRPr="001B1613">
        <w:rPr>
          <w:sz w:val="28"/>
          <w:szCs w:val="20"/>
          <w:lang w:val="x-none" w:eastAsia="x-none"/>
        </w:rPr>
        <w:t xml:space="preserve"> </w:t>
      </w:r>
      <w:r w:rsidR="000A4A2E" w:rsidRPr="000A4A2E">
        <w:rPr>
          <w:b/>
          <w:sz w:val="28"/>
          <w:szCs w:val="20"/>
          <w:lang w:val="x-none" w:eastAsia="x-none"/>
        </w:rPr>
        <w:t>МП «Развитие автомобильных дорог местного значения в Судиславском муниципальном районе КО на 2014-2016 годы»</w:t>
      </w:r>
    </w:p>
    <w:p w:rsidR="001B1613" w:rsidRPr="001B1613" w:rsidRDefault="00A44946" w:rsidP="001B1613">
      <w:pPr>
        <w:widowControl w:val="0"/>
        <w:tabs>
          <w:tab w:val="left" w:pos="4536"/>
        </w:tabs>
        <w:suppressAutoHyphens/>
        <w:spacing w:line="320" w:lineRule="exact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2016 году программа реализовывалась</w:t>
      </w:r>
      <w:r w:rsidR="001B1613" w:rsidRPr="001B1613">
        <w:rPr>
          <w:sz w:val="28"/>
          <w:szCs w:val="28"/>
          <w:lang w:eastAsia="x-none"/>
        </w:rPr>
        <w:t xml:space="preserve"> за</w:t>
      </w:r>
      <w:r w:rsidR="00E91742">
        <w:rPr>
          <w:sz w:val="28"/>
          <w:szCs w:val="28"/>
          <w:lang w:eastAsia="x-none"/>
        </w:rPr>
        <w:t xml:space="preserve"> счет средств </w:t>
      </w:r>
      <w:r w:rsidR="00464976">
        <w:rPr>
          <w:sz w:val="28"/>
          <w:szCs w:val="28"/>
          <w:lang w:eastAsia="x-none"/>
        </w:rPr>
        <w:t>областного Дорожного фонда</w:t>
      </w:r>
      <w:r w:rsidR="007A2412">
        <w:rPr>
          <w:sz w:val="28"/>
          <w:szCs w:val="28"/>
          <w:lang w:eastAsia="x-none"/>
        </w:rPr>
        <w:t xml:space="preserve"> (субсидия)</w:t>
      </w:r>
      <w:r w:rsidR="00464976">
        <w:rPr>
          <w:sz w:val="28"/>
          <w:szCs w:val="28"/>
          <w:lang w:eastAsia="x-none"/>
        </w:rPr>
        <w:t>.</w:t>
      </w:r>
    </w:p>
    <w:p w:rsidR="00816D7B" w:rsidRDefault="005772E3" w:rsidP="001B1613">
      <w:pPr>
        <w:ind w:firstLine="708"/>
        <w:jc w:val="both"/>
        <w:rPr>
          <w:sz w:val="28"/>
          <w:szCs w:val="28"/>
        </w:rPr>
      </w:pPr>
      <w:r w:rsidRPr="005772E3">
        <w:rPr>
          <w:sz w:val="28"/>
          <w:szCs w:val="28"/>
        </w:rPr>
        <w:t>Муниципальной программой на 2016 год запланирована оплата</w:t>
      </w:r>
      <w:r w:rsidR="00816D7B">
        <w:rPr>
          <w:sz w:val="28"/>
          <w:szCs w:val="28"/>
        </w:rPr>
        <w:t xml:space="preserve"> кредиторской задолженности</w:t>
      </w:r>
      <w:r w:rsidRPr="005772E3">
        <w:rPr>
          <w:sz w:val="28"/>
          <w:szCs w:val="28"/>
        </w:rPr>
        <w:t xml:space="preserve"> за выполнение строительных работ по объекту: «Реконструкция моста через реку </w:t>
      </w:r>
      <w:proofErr w:type="spellStart"/>
      <w:r w:rsidRPr="005772E3">
        <w:rPr>
          <w:sz w:val="28"/>
          <w:szCs w:val="28"/>
        </w:rPr>
        <w:t>Корба</w:t>
      </w:r>
      <w:proofErr w:type="spellEnd"/>
      <w:r w:rsidRPr="005772E3">
        <w:rPr>
          <w:sz w:val="28"/>
          <w:szCs w:val="28"/>
        </w:rPr>
        <w:t xml:space="preserve"> на автомобильной дороге «Подъезд к т/б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Берендеевы</w:t>
      </w:r>
      <w:proofErr w:type="spellEnd"/>
      <w:r>
        <w:rPr>
          <w:sz w:val="28"/>
          <w:szCs w:val="28"/>
        </w:rPr>
        <w:t xml:space="preserve"> поляны» (0,024 км).</w:t>
      </w:r>
      <w:r w:rsidR="005A68DA">
        <w:rPr>
          <w:sz w:val="28"/>
          <w:szCs w:val="28"/>
        </w:rPr>
        <w:t xml:space="preserve"> </w:t>
      </w:r>
    </w:p>
    <w:p w:rsidR="008B5BC2" w:rsidRDefault="00816D7B" w:rsidP="001B1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программы за 2016 год не требуется, т.к. мероприятия по данной программе в 2016 году не планировались, </w:t>
      </w:r>
      <w:r w:rsidR="001B1613" w:rsidRPr="001B1613">
        <w:rPr>
          <w:sz w:val="28"/>
          <w:szCs w:val="28"/>
        </w:rPr>
        <w:t xml:space="preserve">целевые показатели </w:t>
      </w:r>
      <w:r w:rsidR="008B5BC2">
        <w:rPr>
          <w:sz w:val="28"/>
          <w:szCs w:val="28"/>
        </w:rPr>
        <w:t>отсутствовали.</w:t>
      </w:r>
    </w:p>
    <w:p w:rsidR="001B1613" w:rsidRPr="001B1613" w:rsidRDefault="001B1613" w:rsidP="001B1613">
      <w:pPr>
        <w:ind w:firstLine="708"/>
        <w:jc w:val="both"/>
        <w:rPr>
          <w:sz w:val="28"/>
          <w:szCs w:val="28"/>
        </w:rPr>
      </w:pPr>
      <w:r w:rsidRPr="001B1613">
        <w:rPr>
          <w:sz w:val="28"/>
          <w:szCs w:val="28"/>
        </w:rPr>
        <w:t xml:space="preserve">Расходы за счет средств </w:t>
      </w:r>
      <w:r w:rsidR="000C66A9">
        <w:rPr>
          <w:sz w:val="28"/>
          <w:szCs w:val="28"/>
        </w:rPr>
        <w:t>областного бюджета</w:t>
      </w:r>
      <w:r w:rsidRPr="001B1613">
        <w:rPr>
          <w:sz w:val="28"/>
          <w:szCs w:val="28"/>
        </w:rPr>
        <w:t xml:space="preserve"> составили </w:t>
      </w:r>
      <w:r w:rsidR="000C66A9">
        <w:rPr>
          <w:sz w:val="28"/>
          <w:szCs w:val="28"/>
        </w:rPr>
        <w:t>5195,3</w:t>
      </w:r>
      <w:r w:rsidRPr="001B1613">
        <w:rPr>
          <w:sz w:val="28"/>
          <w:szCs w:val="28"/>
        </w:rPr>
        <w:t xml:space="preserve"> </w:t>
      </w:r>
      <w:proofErr w:type="spellStart"/>
      <w:r w:rsidRPr="001B1613">
        <w:rPr>
          <w:sz w:val="28"/>
          <w:szCs w:val="28"/>
        </w:rPr>
        <w:t>тыс.руб</w:t>
      </w:r>
      <w:proofErr w:type="spellEnd"/>
      <w:r w:rsidRPr="001B1613">
        <w:rPr>
          <w:sz w:val="28"/>
          <w:szCs w:val="28"/>
        </w:rPr>
        <w:t xml:space="preserve">., план </w:t>
      </w:r>
      <w:r w:rsidR="000C66A9">
        <w:rPr>
          <w:sz w:val="28"/>
          <w:szCs w:val="28"/>
        </w:rPr>
        <w:t xml:space="preserve">5195,3 </w:t>
      </w:r>
      <w:proofErr w:type="spellStart"/>
      <w:r w:rsidRPr="001B1613">
        <w:rPr>
          <w:sz w:val="28"/>
          <w:szCs w:val="28"/>
        </w:rPr>
        <w:t>тыс.руб</w:t>
      </w:r>
      <w:proofErr w:type="spellEnd"/>
      <w:r w:rsidRPr="001B1613">
        <w:rPr>
          <w:sz w:val="28"/>
          <w:szCs w:val="28"/>
        </w:rPr>
        <w:t xml:space="preserve">. </w:t>
      </w:r>
      <w:r w:rsidR="00D65B8C">
        <w:rPr>
          <w:sz w:val="28"/>
          <w:szCs w:val="28"/>
        </w:rPr>
        <w:t>За счет средств</w:t>
      </w:r>
      <w:r w:rsidRPr="001B1613">
        <w:rPr>
          <w:sz w:val="28"/>
          <w:szCs w:val="28"/>
        </w:rPr>
        <w:t xml:space="preserve"> районного бюджета</w:t>
      </w:r>
      <w:r w:rsidR="00D65B8C">
        <w:rPr>
          <w:sz w:val="28"/>
          <w:szCs w:val="28"/>
        </w:rPr>
        <w:t xml:space="preserve"> в 2016 г.</w:t>
      </w:r>
      <w:r w:rsidRPr="001B1613">
        <w:rPr>
          <w:sz w:val="28"/>
          <w:szCs w:val="28"/>
        </w:rPr>
        <w:t xml:space="preserve"> </w:t>
      </w:r>
      <w:r w:rsidR="00D65B8C">
        <w:rPr>
          <w:sz w:val="28"/>
          <w:szCs w:val="28"/>
        </w:rPr>
        <w:t>программа не финансировалась и не планировалась к финансированию.</w:t>
      </w:r>
      <w:r w:rsidRPr="001B1613">
        <w:rPr>
          <w:sz w:val="28"/>
          <w:szCs w:val="28"/>
        </w:rPr>
        <w:t xml:space="preserve"> </w:t>
      </w:r>
    </w:p>
    <w:p w:rsidR="009C734A" w:rsidRPr="001B1613" w:rsidRDefault="009C734A" w:rsidP="009C7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2017 год принята новая программа </w:t>
      </w:r>
      <w:r w:rsidR="0013774C">
        <w:rPr>
          <w:sz w:val="28"/>
          <w:szCs w:val="28"/>
        </w:rPr>
        <w:t>«</w:t>
      </w:r>
      <w:r w:rsidRPr="009C734A">
        <w:rPr>
          <w:sz w:val="28"/>
          <w:szCs w:val="28"/>
        </w:rPr>
        <w:t>Развитие автомобильных дорог местного значения в Судиславском муниципальном районе Костромской области на 2017 год</w:t>
      </w:r>
      <w:r w:rsidR="001377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5E0E" w:rsidRPr="005B5E0E" w:rsidRDefault="005B5E0E" w:rsidP="00CC6AB2">
      <w:pPr>
        <w:tabs>
          <w:tab w:val="left" w:pos="1320"/>
        </w:tabs>
        <w:ind w:firstLine="709"/>
        <w:rPr>
          <w:sz w:val="28"/>
        </w:rPr>
      </w:pPr>
      <w:r w:rsidRPr="005B5E0E">
        <w:rPr>
          <w:sz w:val="28"/>
        </w:rPr>
        <w:t xml:space="preserve">Рекомендации: </w:t>
      </w:r>
    </w:p>
    <w:p w:rsidR="005B5E0E" w:rsidRDefault="005B5E0E" w:rsidP="00CC6AB2">
      <w:pPr>
        <w:tabs>
          <w:tab w:val="left" w:pos="1320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Pr="005B5E0E">
        <w:rPr>
          <w:sz w:val="28"/>
        </w:rPr>
        <w:t xml:space="preserve">. Оценку эффективности программы проводить с учетом расчета показателя полноты использования средств по программе. </w:t>
      </w:r>
    </w:p>
    <w:p w:rsidR="00DE6DA5" w:rsidRDefault="008B5BC2" w:rsidP="00DE6DA5">
      <w:pPr>
        <w:tabs>
          <w:tab w:val="left" w:pos="1320"/>
        </w:tabs>
        <w:ind w:firstLine="709"/>
        <w:jc w:val="both"/>
      </w:pPr>
      <w:r>
        <w:rPr>
          <w:sz w:val="28"/>
        </w:rPr>
        <w:t xml:space="preserve">2. </w:t>
      </w:r>
      <w:r w:rsidR="00F77CE3">
        <w:rPr>
          <w:sz w:val="28"/>
        </w:rPr>
        <w:t>Пересмотреть перечень целевых показателей</w:t>
      </w:r>
      <w:r w:rsidR="00DE6DA5">
        <w:rPr>
          <w:sz w:val="28"/>
        </w:rPr>
        <w:t xml:space="preserve"> программы</w:t>
      </w:r>
      <w:r w:rsidR="00860F57">
        <w:t>.</w:t>
      </w:r>
    </w:p>
    <w:p w:rsidR="00860F57" w:rsidRPr="00BB554F" w:rsidRDefault="00860F57" w:rsidP="00DE6DA5">
      <w:pPr>
        <w:tabs>
          <w:tab w:val="left" w:pos="1320"/>
        </w:tabs>
        <w:ind w:firstLine="709"/>
        <w:jc w:val="both"/>
        <w:rPr>
          <w:sz w:val="28"/>
        </w:rPr>
      </w:pPr>
    </w:p>
    <w:p w:rsidR="00A07F82" w:rsidRDefault="00A07F82" w:rsidP="00A07F82">
      <w:pPr>
        <w:pStyle w:val="a3"/>
        <w:widowControl w:val="0"/>
        <w:suppressAutoHyphens/>
        <w:spacing w:line="320" w:lineRule="exact"/>
        <w:ind w:firstLine="709"/>
        <w:rPr>
          <w:b/>
          <w:szCs w:val="28"/>
          <w:lang w:val="ru-RU"/>
        </w:rPr>
      </w:pPr>
      <w:r w:rsidRPr="00A07F82">
        <w:rPr>
          <w:b/>
          <w:szCs w:val="28"/>
          <w:lang w:val="ru-RU"/>
        </w:rPr>
        <w:t>5. МП «Обеспечение жильём молодых семей Судиславского муниципального района КО на 2016-2018 годы»</w:t>
      </w:r>
    </w:p>
    <w:p w:rsidR="00C77F83" w:rsidRDefault="00C77F83" w:rsidP="00A07F82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C77F83">
        <w:rPr>
          <w:szCs w:val="28"/>
          <w:lang w:val="ru-RU"/>
        </w:rPr>
        <w:t xml:space="preserve">Программа реализуется на условиях </w:t>
      </w:r>
      <w:proofErr w:type="spellStart"/>
      <w:r w:rsidRPr="00C77F83">
        <w:rPr>
          <w:szCs w:val="28"/>
          <w:lang w:val="ru-RU"/>
        </w:rPr>
        <w:t>софинансирования</w:t>
      </w:r>
      <w:proofErr w:type="spellEnd"/>
      <w:r w:rsidRPr="00C77F83">
        <w:rPr>
          <w:szCs w:val="28"/>
          <w:lang w:val="ru-RU"/>
        </w:rPr>
        <w:t xml:space="preserve"> реализации </w:t>
      </w:r>
      <w:r>
        <w:rPr>
          <w:szCs w:val="28"/>
          <w:lang w:val="ru-RU"/>
        </w:rPr>
        <w:t>Подпрограммы</w:t>
      </w:r>
      <w:r w:rsidRPr="00C77F83">
        <w:rPr>
          <w:szCs w:val="28"/>
          <w:lang w:val="ru-RU"/>
        </w:rPr>
        <w:t xml:space="preserve"> "Обеспечение жильем молодых семей" федеральной целевой прогр</w:t>
      </w:r>
      <w:r>
        <w:rPr>
          <w:szCs w:val="28"/>
          <w:lang w:val="ru-RU"/>
        </w:rPr>
        <w:t>аммы "Жилище" на 2015-2020 годы.</w:t>
      </w:r>
    </w:p>
    <w:p w:rsidR="00F63A4A" w:rsidRPr="00C77F83" w:rsidRDefault="00F63A4A" w:rsidP="00A07F82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</w:p>
    <w:p w:rsidR="002C0913" w:rsidRPr="002C0913" w:rsidRDefault="002C0913" w:rsidP="002C0913">
      <w:pPr>
        <w:jc w:val="center"/>
        <w:rPr>
          <w:sz w:val="28"/>
          <w:szCs w:val="28"/>
        </w:rPr>
      </w:pPr>
      <w:r w:rsidRPr="002C0913">
        <w:rPr>
          <w:sz w:val="28"/>
          <w:szCs w:val="28"/>
        </w:rPr>
        <w:t>Информация о выполнении целевых показателей программы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7"/>
        <w:gridCol w:w="1291"/>
        <w:gridCol w:w="1291"/>
        <w:gridCol w:w="1291"/>
        <w:gridCol w:w="1291"/>
      </w:tblGrid>
      <w:tr w:rsidR="002C0913" w:rsidRPr="002C0913" w:rsidTr="0045296B">
        <w:trPr>
          <w:trHeight w:val="320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Наименование целевого  </w:t>
            </w:r>
          </w:p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индикатора (показателя)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kern w:val="1"/>
                <w:sz w:val="22"/>
                <w:szCs w:val="22"/>
                <w:lang w:eastAsia="zh-CN"/>
              </w:rPr>
              <w:t xml:space="preserve"> </w:t>
            </w: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Единица  </w:t>
            </w:r>
          </w:p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измерения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13" w:rsidRPr="004867FF" w:rsidRDefault="00146FEA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146FEA">
              <w:rPr>
                <w:rFonts w:eastAsia="Andale Sans UI"/>
                <w:kern w:val="1"/>
                <w:sz w:val="22"/>
                <w:szCs w:val="22"/>
                <w:lang w:eastAsia="zh-CN"/>
              </w:rPr>
              <w:t>Выполнение, %</w:t>
            </w:r>
          </w:p>
        </w:tc>
      </w:tr>
      <w:tr w:rsidR="002C0913" w:rsidRPr="002C0913" w:rsidTr="0045296B">
        <w:trPr>
          <w:trHeight w:val="320"/>
        </w:trPr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13" w:rsidRPr="004867FF" w:rsidRDefault="00293729" w:rsidP="002C0913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  <w:tr w:rsidR="002C0913" w:rsidRPr="002C0913" w:rsidTr="0045296B">
        <w:trPr>
          <w:trHeight w:val="451"/>
        </w:trPr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Доля молодых семей-участников Программы, улучшивших жилищные условия с использованием средств ипотечных жилищных кредитов (займов), процентов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913" w:rsidRPr="004867FF" w:rsidRDefault="002C0913" w:rsidP="002C0913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13" w:rsidRPr="004867FF" w:rsidRDefault="00293729" w:rsidP="002C0913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-</w:t>
            </w:r>
          </w:p>
        </w:tc>
      </w:tr>
    </w:tbl>
    <w:p w:rsidR="00371F18" w:rsidRDefault="00A07F82" w:rsidP="00371F18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A07F82">
        <w:rPr>
          <w:szCs w:val="28"/>
          <w:lang w:val="ru-RU"/>
        </w:rPr>
        <w:t xml:space="preserve">Анализ реализации программы в 2016 году показал, что целевые показатели на 2016 год </w:t>
      </w:r>
      <w:r w:rsidR="00371F18">
        <w:rPr>
          <w:szCs w:val="28"/>
          <w:lang w:val="ru-RU"/>
        </w:rPr>
        <w:t>выполнены.</w:t>
      </w:r>
      <w:r w:rsidR="00371F18" w:rsidRPr="00371F18">
        <w:rPr>
          <w:szCs w:val="28"/>
          <w:lang w:val="ru-RU"/>
        </w:rPr>
        <w:t xml:space="preserve"> </w:t>
      </w:r>
    </w:p>
    <w:p w:rsidR="00371F18" w:rsidRDefault="00371F18" w:rsidP="00371F18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рамках реализации программы </w:t>
      </w:r>
      <w:r w:rsidRPr="00D2605D">
        <w:rPr>
          <w:szCs w:val="28"/>
          <w:lang w:val="ru-RU"/>
        </w:rPr>
        <w:t>1</w:t>
      </w:r>
      <w:r>
        <w:rPr>
          <w:szCs w:val="28"/>
          <w:lang w:val="ru-RU"/>
        </w:rPr>
        <w:t>-ой</w:t>
      </w:r>
      <w:r w:rsidRPr="00D2605D">
        <w:rPr>
          <w:szCs w:val="28"/>
          <w:lang w:val="ru-RU"/>
        </w:rPr>
        <w:t xml:space="preserve"> молодой семье предоставлена с</w:t>
      </w:r>
      <w:r>
        <w:rPr>
          <w:szCs w:val="28"/>
          <w:lang w:val="ru-RU"/>
        </w:rPr>
        <w:t xml:space="preserve">оциальная выплата в размере 503,5 </w:t>
      </w:r>
      <w:proofErr w:type="spellStart"/>
      <w:r>
        <w:rPr>
          <w:szCs w:val="28"/>
          <w:lang w:val="ru-RU"/>
        </w:rPr>
        <w:t>тыс.</w:t>
      </w:r>
      <w:r w:rsidRPr="00D2605D">
        <w:rPr>
          <w:szCs w:val="28"/>
          <w:lang w:val="ru-RU"/>
        </w:rPr>
        <w:t>рублей</w:t>
      </w:r>
      <w:proofErr w:type="spellEnd"/>
      <w:r w:rsidRPr="00D2605D">
        <w:rPr>
          <w:szCs w:val="28"/>
          <w:lang w:val="ru-RU"/>
        </w:rPr>
        <w:t xml:space="preserve">, из них за счет средств федерального бюджета </w:t>
      </w:r>
      <w:r>
        <w:rPr>
          <w:szCs w:val="28"/>
          <w:lang w:val="ru-RU"/>
        </w:rPr>
        <w:t xml:space="preserve">213,0 </w:t>
      </w:r>
      <w:proofErr w:type="spellStart"/>
      <w:r w:rsidR="00916568">
        <w:rPr>
          <w:szCs w:val="28"/>
          <w:lang w:val="ru-RU"/>
        </w:rPr>
        <w:t>тыс.</w:t>
      </w:r>
      <w:r>
        <w:rPr>
          <w:szCs w:val="28"/>
          <w:lang w:val="ru-RU"/>
        </w:rPr>
        <w:t>рублей</w:t>
      </w:r>
      <w:proofErr w:type="spellEnd"/>
      <w:r w:rsidRPr="00D2605D">
        <w:rPr>
          <w:szCs w:val="28"/>
          <w:lang w:val="ru-RU"/>
        </w:rPr>
        <w:t>, за счет средств областного бюджета 152</w:t>
      </w:r>
      <w:r>
        <w:rPr>
          <w:szCs w:val="28"/>
          <w:lang w:val="ru-RU"/>
        </w:rPr>
        <w:t xml:space="preserve">,0 </w:t>
      </w:r>
      <w:proofErr w:type="spellStart"/>
      <w:r>
        <w:rPr>
          <w:szCs w:val="28"/>
          <w:lang w:val="ru-RU"/>
        </w:rPr>
        <w:t>тыс.</w:t>
      </w:r>
      <w:r w:rsidRPr="00D2605D">
        <w:rPr>
          <w:szCs w:val="28"/>
          <w:lang w:val="ru-RU"/>
        </w:rPr>
        <w:t>рубл</w:t>
      </w:r>
      <w:r>
        <w:rPr>
          <w:szCs w:val="28"/>
          <w:lang w:val="ru-RU"/>
        </w:rPr>
        <w:t>ей</w:t>
      </w:r>
      <w:proofErr w:type="spellEnd"/>
      <w:r w:rsidRPr="00D2605D">
        <w:rPr>
          <w:szCs w:val="28"/>
          <w:lang w:val="ru-RU"/>
        </w:rPr>
        <w:t>, за счет средств местного бюджета 138</w:t>
      </w:r>
      <w:r>
        <w:rPr>
          <w:szCs w:val="28"/>
          <w:lang w:val="ru-RU"/>
        </w:rPr>
        <w:t>,5</w:t>
      </w:r>
      <w:r w:rsidRPr="00D2605D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тыс.руб</w:t>
      </w:r>
      <w:proofErr w:type="spellEnd"/>
      <w:r>
        <w:rPr>
          <w:szCs w:val="28"/>
          <w:lang w:val="ru-RU"/>
        </w:rPr>
        <w:t>.</w:t>
      </w:r>
      <w:r w:rsidRPr="00D2605D">
        <w:rPr>
          <w:szCs w:val="28"/>
          <w:lang w:val="ru-RU"/>
        </w:rPr>
        <w:t xml:space="preserve">, внебюджетные средства </w:t>
      </w:r>
      <w:r>
        <w:rPr>
          <w:szCs w:val="28"/>
          <w:lang w:val="ru-RU"/>
        </w:rPr>
        <w:t xml:space="preserve">составили </w:t>
      </w:r>
      <w:r w:rsidRPr="00D2605D">
        <w:rPr>
          <w:szCs w:val="28"/>
          <w:lang w:val="ru-RU"/>
        </w:rPr>
        <w:t>93</w:t>
      </w:r>
      <w:r>
        <w:rPr>
          <w:szCs w:val="28"/>
          <w:lang w:val="ru-RU"/>
        </w:rPr>
        <w:t xml:space="preserve">5 </w:t>
      </w:r>
      <w:proofErr w:type="spellStart"/>
      <w:r>
        <w:rPr>
          <w:szCs w:val="28"/>
          <w:lang w:val="ru-RU"/>
        </w:rPr>
        <w:t>тыс.рублей</w:t>
      </w:r>
      <w:proofErr w:type="spellEnd"/>
      <w:r w:rsidRPr="00D2605D">
        <w:rPr>
          <w:szCs w:val="28"/>
          <w:lang w:val="ru-RU"/>
        </w:rPr>
        <w:t xml:space="preserve"> на строительство индивидуального жило</w:t>
      </w:r>
      <w:r>
        <w:rPr>
          <w:szCs w:val="28"/>
          <w:lang w:val="ru-RU"/>
        </w:rPr>
        <w:t xml:space="preserve">го дома общей площадью 103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 </w:t>
      </w:r>
    </w:p>
    <w:p w:rsidR="00A07F82" w:rsidRPr="00A07F82" w:rsidRDefault="00A07F82" w:rsidP="00A07F82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A07F82">
        <w:rPr>
          <w:szCs w:val="28"/>
          <w:lang w:val="ru-RU"/>
        </w:rPr>
        <w:t>По результатам оценки</w:t>
      </w:r>
      <w:r w:rsidR="004C6F19">
        <w:rPr>
          <w:szCs w:val="28"/>
          <w:lang w:val="ru-RU"/>
        </w:rPr>
        <w:t xml:space="preserve"> эффективности </w:t>
      </w:r>
      <w:r w:rsidR="009659C8">
        <w:rPr>
          <w:szCs w:val="28"/>
          <w:lang w:val="ru-RU"/>
        </w:rPr>
        <w:t>–</w:t>
      </w:r>
      <w:r w:rsidR="004C6F19">
        <w:rPr>
          <w:szCs w:val="28"/>
          <w:lang w:val="ru-RU"/>
        </w:rPr>
        <w:t xml:space="preserve"> </w:t>
      </w:r>
      <w:r w:rsidR="009659C8">
        <w:rPr>
          <w:szCs w:val="28"/>
          <w:lang w:val="ru-RU"/>
        </w:rPr>
        <w:t>уровень эффективности</w:t>
      </w:r>
      <w:r w:rsidRPr="00A07F82">
        <w:rPr>
          <w:szCs w:val="28"/>
          <w:lang w:val="ru-RU"/>
        </w:rPr>
        <w:t xml:space="preserve"> программы за 2016 год </w:t>
      </w:r>
      <w:r w:rsidR="004C6F19">
        <w:rPr>
          <w:szCs w:val="28"/>
          <w:lang w:val="ru-RU"/>
        </w:rPr>
        <w:t xml:space="preserve">- </w:t>
      </w:r>
      <w:r w:rsidRPr="00A07F82">
        <w:rPr>
          <w:szCs w:val="28"/>
          <w:lang w:val="ru-RU"/>
        </w:rPr>
        <w:t>у</w:t>
      </w:r>
      <w:r w:rsidR="009659C8">
        <w:rPr>
          <w:szCs w:val="28"/>
          <w:lang w:val="ru-RU"/>
        </w:rPr>
        <w:t>меренный</w:t>
      </w:r>
      <w:r w:rsidRPr="00A07F82">
        <w:rPr>
          <w:szCs w:val="28"/>
          <w:lang w:val="ru-RU"/>
        </w:rPr>
        <w:t>.</w:t>
      </w:r>
    </w:p>
    <w:p w:rsidR="00A07F82" w:rsidRPr="00A07F82" w:rsidRDefault="00A07F82" w:rsidP="00A07F82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A07F82">
        <w:rPr>
          <w:szCs w:val="28"/>
          <w:lang w:val="ru-RU"/>
        </w:rPr>
        <w:t xml:space="preserve">Рекомендации: </w:t>
      </w:r>
    </w:p>
    <w:p w:rsidR="00A07F82" w:rsidRDefault="00A07F82" w:rsidP="00A07F82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A07F82">
        <w:rPr>
          <w:szCs w:val="28"/>
          <w:lang w:val="ru-RU"/>
        </w:rPr>
        <w:t xml:space="preserve">1. </w:t>
      </w:r>
      <w:r w:rsidR="002D33D8">
        <w:rPr>
          <w:szCs w:val="28"/>
          <w:lang w:val="ru-RU"/>
        </w:rPr>
        <w:t>Пересмотреть методику оценки эффективности программы.</w:t>
      </w:r>
    </w:p>
    <w:p w:rsidR="00784615" w:rsidRDefault="00773DE0" w:rsidP="00784615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773DE0">
        <w:rPr>
          <w:szCs w:val="28"/>
          <w:lang w:val="ru-RU"/>
        </w:rPr>
        <w:t>2. Пересмотреть перечен</w:t>
      </w:r>
      <w:r>
        <w:rPr>
          <w:szCs w:val="28"/>
          <w:lang w:val="ru-RU"/>
        </w:rPr>
        <w:t>ь целевых показателей программы – исключить нулевые показатели.</w:t>
      </w:r>
    </w:p>
    <w:p w:rsidR="00696D37" w:rsidRPr="00BB554F" w:rsidRDefault="00696D37" w:rsidP="00784615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</w:p>
    <w:p w:rsidR="00784615" w:rsidRPr="00BB554F" w:rsidRDefault="00696D37" w:rsidP="002F76DA">
      <w:pPr>
        <w:ind w:firstLine="709"/>
        <w:jc w:val="both"/>
        <w:rPr>
          <w:sz w:val="28"/>
          <w:szCs w:val="28"/>
        </w:rPr>
      </w:pPr>
      <w:r w:rsidRPr="00696D37">
        <w:rPr>
          <w:b/>
          <w:sz w:val="28"/>
          <w:szCs w:val="28"/>
        </w:rPr>
        <w:t>6. МП «Развитие субъектов малого и среднего предпринимательства в Судиславском муниципальн</w:t>
      </w:r>
      <w:r w:rsidR="00BB3704">
        <w:rPr>
          <w:b/>
          <w:sz w:val="28"/>
          <w:szCs w:val="28"/>
        </w:rPr>
        <w:t>ом районе КО на 2014-2017 годы»</w:t>
      </w:r>
    </w:p>
    <w:p w:rsidR="00731707" w:rsidRDefault="00731707" w:rsidP="00731707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CF6945">
        <w:rPr>
          <w:szCs w:val="28"/>
          <w:lang w:val="ru-RU"/>
        </w:rPr>
        <w:t>Программа реализуется за счет средств районного бюджета.</w:t>
      </w:r>
    </w:p>
    <w:p w:rsidR="00F63A4A" w:rsidRPr="00CF6945" w:rsidRDefault="00F63A4A" w:rsidP="00731707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</w:p>
    <w:p w:rsidR="00731707" w:rsidRDefault="00731707" w:rsidP="00731707">
      <w:pPr>
        <w:jc w:val="center"/>
        <w:rPr>
          <w:sz w:val="28"/>
          <w:szCs w:val="28"/>
        </w:rPr>
      </w:pPr>
      <w:r w:rsidRPr="00BB554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BB554F">
        <w:rPr>
          <w:sz w:val="28"/>
          <w:szCs w:val="28"/>
        </w:rPr>
        <w:t>о выполнении цел</w:t>
      </w:r>
      <w:r>
        <w:rPr>
          <w:sz w:val="28"/>
          <w:szCs w:val="28"/>
        </w:rPr>
        <w:t>евых показателей п</w:t>
      </w:r>
      <w:r w:rsidRPr="00BB554F">
        <w:rPr>
          <w:sz w:val="28"/>
          <w:szCs w:val="28"/>
        </w:rPr>
        <w:t>рограммы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7"/>
        <w:gridCol w:w="1291"/>
        <w:gridCol w:w="1291"/>
        <w:gridCol w:w="1291"/>
        <w:gridCol w:w="1291"/>
      </w:tblGrid>
      <w:tr w:rsidR="00731707" w:rsidRPr="00FA6B44" w:rsidTr="00146301">
        <w:trPr>
          <w:trHeight w:val="320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707" w:rsidRPr="004867FF" w:rsidRDefault="00731707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Наименование целевого  </w:t>
            </w:r>
          </w:p>
          <w:p w:rsidR="00731707" w:rsidRPr="004867FF" w:rsidRDefault="00731707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индикатора (показателя)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707" w:rsidRPr="004867FF" w:rsidRDefault="00731707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kern w:val="1"/>
                <w:sz w:val="22"/>
                <w:szCs w:val="22"/>
                <w:lang w:eastAsia="zh-CN"/>
              </w:rPr>
              <w:t xml:space="preserve"> </w:t>
            </w: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Единица  </w:t>
            </w:r>
          </w:p>
          <w:p w:rsidR="00731707" w:rsidRPr="004867FF" w:rsidRDefault="00731707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измерения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707" w:rsidRPr="004867FF" w:rsidRDefault="00731707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731707" w:rsidRPr="004867FF" w:rsidRDefault="00731707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707" w:rsidRPr="004867FF" w:rsidRDefault="00731707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731707" w:rsidRPr="004867FF" w:rsidRDefault="00731707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707" w:rsidRPr="004867FF" w:rsidRDefault="004E6FC4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E6FC4">
              <w:rPr>
                <w:rFonts w:eastAsia="Andale Sans UI"/>
                <w:kern w:val="1"/>
                <w:sz w:val="22"/>
                <w:szCs w:val="22"/>
                <w:lang w:eastAsia="zh-CN"/>
              </w:rPr>
              <w:t>Выполнение, %</w:t>
            </w:r>
          </w:p>
        </w:tc>
      </w:tr>
      <w:tr w:rsidR="00152EF9" w:rsidRPr="00FA6B44" w:rsidTr="00146301">
        <w:trPr>
          <w:trHeight w:val="320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EF9" w:rsidRPr="004867FF" w:rsidRDefault="00152EF9" w:rsidP="00152EF9">
            <w:pPr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</w:rPr>
              <w:lastRenderedPageBreak/>
              <w:t>Количество занятых в сфере малого и среднего предпринимательства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F9" w:rsidRPr="004867FF" w:rsidRDefault="00152EF9" w:rsidP="00152EF9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F9" w:rsidRPr="004867FF" w:rsidRDefault="00152EF9" w:rsidP="00152EF9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1 533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F9" w:rsidRPr="004867FF" w:rsidRDefault="00152EF9" w:rsidP="00152EF9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1 316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9" w:rsidRPr="004867FF" w:rsidRDefault="00287977" w:rsidP="00152EF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85,8</w:t>
            </w:r>
          </w:p>
        </w:tc>
      </w:tr>
      <w:tr w:rsidR="00152EF9" w:rsidRPr="00FA6B44" w:rsidTr="00146301">
        <w:trPr>
          <w:trHeight w:val="451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EF9" w:rsidRPr="004867FF" w:rsidRDefault="00152EF9" w:rsidP="00152EF9">
            <w:pPr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</w:rPr>
              <w:t>Оборот субъектов малого предпринимательства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F9" w:rsidRPr="004867FF" w:rsidRDefault="00152EF9" w:rsidP="00152EF9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млн.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F9" w:rsidRPr="004867FF" w:rsidRDefault="00152EF9" w:rsidP="00152EF9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F9" w:rsidRPr="004867FF" w:rsidRDefault="00152EF9" w:rsidP="00152EF9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534,6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9" w:rsidRPr="004867FF" w:rsidRDefault="00287977" w:rsidP="00152EF9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97,2</w:t>
            </w:r>
          </w:p>
        </w:tc>
      </w:tr>
      <w:tr w:rsidR="00230E37" w:rsidRPr="00FA6B44" w:rsidTr="00146301">
        <w:trPr>
          <w:trHeight w:val="451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E37" w:rsidRPr="004867FF" w:rsidRDefault="00230E37" w:rsidP="00230E37">
            <w:pPr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</w:rPr>
              <w:t>Оборот субъектов среднего предпринимательства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37" w:rsidRPr="004867FF" w:rsidRDefault="00230E37" w:rsidP="00230E37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млн.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37" w:rsidRPr="004867FF" w:rsidRDefault="00230E37" w:rsidP="00230E37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37" w:rsidRPr="004867FF" w:rsidRDefault="00230E37" w:rsidP="00230E37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55,01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4867FF" w:rsidRDefault="00287977" w:rsidP="00230E37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87,3</w:t>
            </w:r>
          </w:p>
        </w:tc>
      </w:tr>
      <w:tr w:rsidR="00230E37" w:rsidRPr="00FA6B44" w:rsidTr="00146301">
        <w:trPr>
          <w:trHeight w:val="451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E37" w:rsidRPr="004867FF" w:rsidRDefault="00230E37" w:rsidP="00230E37">
            <w:pPr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</w:rPr>
              <w:t>Поступление налогов и сборов в консолидированный бюджет района от субъектов малого предпринимательства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37" w:rsidRPr="004867FF" w:rsidRDefault="00230E37" w:rsidP="00230E37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 xml:space="preserve">тыс. руб.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37" w:rsidRPr="004867FF" w:rsidRDefault="00230E37" w:rsidP="00230E37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</w:rPr>
              <w:t>20884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37" w:rsidRPr="004867FF" w:rsidRDefault="00230E37" w:rsidP="00230E37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14998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7" w:rsidRPr="004867FF" w:rsidRDefault="00287977" w:rsidP="00230E37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71,8</w:t>
            </w:r>
          </w:p>
        </w:tc>
      </w:tr>
    </w:tbl>
    <w:p w:rsidR="00CB2AC3" w:rsidRDefault="00CB2AC3" w:rsidP="00731707">
      <w:pPr>
        <w:ind w:firstLine="708"/>
        <w:jc w:val="both"/>
        <w:rPr>
          <w:sz w:val="28"/>
          <w:szCs w:val="28"/>
        </w:rPr>
      </w:pPr>
    </w:p>
    <w:p w:rsidR="00606762" w:rsidRDefault="00731707" w:rsidP="0045296B">
      <w:pPr>
        <w:ind w:firstLine="709"/>
        <w:jc w:val="both"/>
        <w:rPr>
          <w:sz w:val="28"/>
          <w:szCs w:val="28"/>
        </w:rPr>
      </w:pPr>
      <w:r w:rsidRPr="00D479EC">
        <w:rPr>
          <w:sz w:val="28"/>
          <w:szCs w:val="28"/>
        </w:rPr>
        <w:t xml:space="preserve">Анализ реализации программы в 2016 году показал, что целевые показатели </w:t>
      </w:r>
      <w:r w:rsidR="00606762">
        <w:rPr>
          <w:sz w:val="28"/>
          <w:szCs w:val="28"/>
        </w:rPr>
        <w:t>в среднем достигнуты на 86 %.</w:t>
      </w:r>
    </w:p>
    <w:p w:rsidR="00606762" w:rsidRDefault="00606762" w:rsidP="0045296B">
      <w:pPr>
        <w:ind w:firstLine="709"/>
        <w:jc w:val="both"/>
        <w:rPr>
          <w:sz w:val="28"/>
          <w:szCs w:val="28"/>
        </w:rPr>
      </w:pPr>
      <w:r w:rsidRPr="00606762">
        <w:rPr>
          <w:sz w:val="28"/>
          <w:szCs w:val="28"/>
        </w:rPr>
        <w:t xml:space="preserve">Основные причины </w:t>
      </w:r>
      <w:proofErr w:type="spellStart"/>
      <w:r w:rsidR="00210932">
        <w:rPr>
          <w:sz w:val="28"/>
          <w:szCs w:val="28"/>
        </w:rPr>
        <w:t>недостижения</w:t>
      </w:r>
      <w:proofErr w:type="spellEnd"/>
      <w:r w:rsidR="00210932">
        <w:rPr>
          <w:sz w:val="28"/>
          <w:szCs w:val="28"/>
        </w:rPr>
        <w:t xml:space="preserve"> целевых показателей</w:t>
      </w:r>
      <w:r w:rsidRPr="00606762">
        <w:rPr>
          <w:sz w:val="28"/>
          <w:szCs w:val="28"/>
        </w:rPr>
        <w:t xml:space="preserve"> – </w:t>
      </w:r>
      <w:r>
        <w:rPr>
          <w:sz w:val="28"/>
          <w:szCs w:val="28"/>
        </w:rPr>
        <w:t>высокий уровень</w:t>
      </w:r>
      <w:r w:rsidRPr="00606762">
        <w:rPr>
          <w:sz w:val="28"/>
          <w:szCs w:val="28"/>
        </w:rPr>
        <w:t xml:space="preserve"> налоговых обязательств, нестабильная экономическая ситуация</w:t>
      </w:r>
      <w:r>
        <w:rPr>
          <w:sz w:val="28"/>
          <w:szCs w:val="28"/>
        </w:rPr>
        <w:t>, высокий уровень конкуренции</w:t>
      </w:r>
      <w:r w:rsidRPr="00606762">
        <w:rPr>
          <w:sz w:val="28"/>
          <w:szCs w:val="28"/>
        </w:rPr>
        <w:t>.</w:t>
      </w:r>
    </w:p>
    <w:p w:rsidR="00916568" w:rsidRDefault="00916568" w:rsidP="00452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носят нефи</w:t>
      </w:r>
      <w:r w:rsidR="007D1A84">
        <w:rPr>
          <w:sz w:val="28"/>
          <w:szCs w:val="28"/>
        </w:rPr>
        <w:t>нансовый характер.</w:t>
      </w:r>
    </w:p>
    <w:p w:rsidR="00A06FD5" w:rsidRDefault="00731707" w:rsidP="00452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632C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районного</w:t>
      </w:r>
      <w:r w:rsidRPr="00D7632C">
        <w:rPr>
          <w:sz w:val="28"/>
          <w:szCs w:val="28"/>
        </w:rPr>
        <w:t xml:space="preserve"> бюджета в 2016 году при плане </w:t>
      </w:r>
      <w:r w:rsidR="00360566">
        <w:rPr>
          <w:sz w:val="28"/>
          <w:szCs w:val="28"/>
        </w:rPr>
        <w:t>30,0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составили </w:t>
      </w:r>
      <w:r w:rsidR="00360566">
        <w:rPr>
          <w:sz w:val="28"/>
          <w:szCs w:val="28"/>
        </w:rPr>
        <w:t>26,1</w:t>
      </w:r>
      <w:r w:rsidRPr="00D7632C">
        <w:rPr>
          <w:sz w:val="28"/>
          <w:szCs w:val="28"/>
        </w:rPr>
        <w:t xml:space="preserve"> </w:t>
      </w:r>
      <w:proofErr w:type="spellStart"/>
      <w:r w:rsidRPr="00D7632C">
        <w:rPr>
          <w:sz w:val="28"/>
          <w:szCs w:val="28"/>
        </w:rPr>
        <w:t>тыс.рублей</w:t>
      </w:r>
      <w:proofErr w:type="spellEnd"/>
      <w:r w:rsidRPr="00D76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6FD5">
        <w:rPr>
          <w:sz w:val="28"/>
          <w:szCs w:val="28"/>
        </w:rPr>
        <w:t>Денежные средства направлены на приобретение оборудования для участия в выставках и ярмарках.</w:t>
      </w:r>
    </w:p>
    <w:p w:rsidR="00731707" w:rsidRDefault="00731707" w:rsidP="0045296B">
      <w:pPr>
        <w:ind w:firstLine="709"/>
        <w:jc w:val="both"/>
        <w:rPr>
          <w:sz w:val="28"/>
          <w:szCs w:val="28"/>
        </w:rPr>
      </w:pPr>
      <w:r w:rsidRPr="001622EA">
        <w:rPr>
          <w:sz w:val="28"/>
          <w:szCs w:val="28"/>
        </w:rPr>
        <w:t xml:space="preserve">По результатам оценки </w:t>
      </w:r>
      <w:r>
        <w:rPr>
          <w:sz w:val="28"/>
          <w:szCs w:val="28"/>
        </w:rPr>
        <w:t>эффективности - эффективность программы за 2016 год -</w:t>
      </w:r>
      <w:r w:rsidRPr="00E07CE2">
        <w:rPr>
          <w:sz w:val="28"/>
          <w:szCs w:val="28"/>
        </w:rPr>
        <w:t xml:space="preserve"> </w:t>
      </w:r>
      <w:r w:rsidR="00360566">
        <w:rPr>
          <w:sz w:val="28"/>
          <w:szCs w:val="28"/>
        </w:rPr>
        <w:t>эффективная</w:t>
      </w:r>
      <w:r w:rsidRPr="00E07CE2">
        <w:rPr>
          <w:sz w:val="28"/>
          <w:szCs w:val="28"/>
        </w:rPr>
        <w:t>.</w:t>
      </w:r>
    </w:p>
    <w:p w:rsidR="00CF507A" w:rsidRPr="00CF507A" w:rsidRDefault="00CF507A" w:rsidP="00CF507A">
      <w:pPr>
        <w:ind w:firstLine="709"/>
        <w:jc w:val="both"/>
        <w:rPr>
          <w:sz w:val="28"/>
          <w:szCs w:val="28"/>
        </w:rPr>
      </w:pPr>
      <w:r w:rsidRPr="00CF507A">
        <w:rPr>
          <w:sz w:val="28"/>
          <w:szCs w:val="28"/>
        </w:rPr>
        <w:t xml:space="preserve">Рекомендации: </w:t>
      </w:r>
    </w:p>
    <w:p w:rsidR="00CF507A" w:rsidRPr="00BB554F" w:rsidRDefault="00CF507A" w:rsidP="00CF507A">
      <w:pPr>
        <w:ind w:firstLine="709"/>
        <w:jc w:val="both"/>
        <w:rPr>
          <w:sz w:val="28"/>
          <w:szCs w:val="28"/>
        </w:rPr>
      </w:pPr>
      <w:r w:rsidRPr="00CF507A">
        <w:rPr>
          <w:sz w:val="28"/>
          <w:szCs w:val="28"/>
        </w:rPr>
        <w:t>1. Пересмотреть методику оценки эффективности программы.</w:t>
      </w:r>
    </w:p>
    <w:p w:rsidR="00BB3704" w:rsidRDefault="00BB3704" w:rsidP="00784615">
      <w:pPr>
        <w:ind w:left="284"/>
        <w:jc w:val="center"/>
        <w:rPr>
          <w:sz w:val="28"/>
          <w:szCs w:val="28"/>
        </w:rPr>
      </w:pPr>
    </w:p>
    <w:p w:rsidR="00BB3704" w:rsidRDefault="00111801" w:rsidP="00111801">
      <w:pPr>
        <w:ind w:firstLine="709"/>
        <w:jc w:val="both"/>
        <w:rPr>
          <w:b/>
          <w:sz w:val="28"/>
          <w:szCs w:val="28"/>
        </w:rPr>
      </w:pPr>
      <w:r w:rsidRPr="00111801">
        <w:rPr>
          <w:b/>
          <w:sz w:val="28"/>
          <w:szCs w:val="28"/>
        </w:rPr>
        <w:t>7. МП «Доступная среда в Судиславском муниципальном районе Костромской области на 2016 год»</w:t>
      </w:r>
    </w:p>
    <w:p w:rsidR="00623572" w:rsidRDefault="00623572" w:rsidP="00623572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  <w:r w:rsidRPr="00CF6945">
        <w:rPr>
          <w:szCs w:val="28"/>
          <w:lang w:val="ru-RU"/>
        </w:rPr>
        <w:t xml:space="preserve">Программа реализуется за счет средств </w:t>
      </w:r>
      <w:r w:rsidR="00996BFB">
        <w:rPr>
          <w:szCs w:val="28"/>
          <w:lang w:val="ru-RU"/>
        </w:rPr>
        <w:t>федерального и районного бюджетов, внебюджетных источников</w:t>
      </w:r>
      <w:r w:rsidRPr="00CF6945">
        <w:rPr>
          <w:szCs w:val="28"/>
          <w:lang w:val="ru-RU"/>
        </w:rPr>
        <w:t>.</w:t>
      </w:r>
    </w:p>
    <w:p w:rsidR="00623572" w:rsidRPr="00CF6945" w:rsidRDefault="00623572" w:rsidP="00623572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</w:p>
    <w:p w:rsidR="00623572" w:rsidRDefault="00623572" w:rsidP="00623572">
      <w:pPr>
        <w:jc w:val="center"/>
        <w:rPr>
          <w:sz w:val="28"/>
          <w:szCs w:val="28"/>
        </w:rPr>
      </w:pPr>
      <w:r w:rsidRPr="00BB554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BB554F">
        <w:rPr>
          <w:sz w:val="28"/>
          <w:szCs w:val="28"/>
        </w:rPr>
        <w:t>о выполнении цел</w:t>
      </w:r>
      <w:r>
        <w:rPr>
          <w:sz w:val="28"/>
          <w:szCs w:val="28"/>
        </w:rPr>
        <w:t>евых показателей п</w:t>
      </w:r>
      <w:r w:rsidRPr="00BB554F">
        <w:rPr>
          <w:sz w:val="28"/>
          <w:szCs w:val="28"/>
        </w:rPr>
        <w:t>рограммы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7"/>
        <w:gridCol w:w="1032"/>
        <w:gridCol w:w="1377"/>
        <w:gridCol w:w="1377"/>
        <w:gridCol w:w="1378"/>
      </w:tblGrid>
      <w:tr w:rsidR="00577636" w:rsidRPr="00FA6B44" w:rsidTr="00577636">
        <w:trPr>
          <w:trHeight w:val="320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Наименование целевого  </w:t>
            </w:r>
          </w:p>
          <w:p w:rsidR="00577636" w:rsidRPr="004867FF" w:rsidRDefault="00577636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индикатора (показателя)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kern w:val="1"/>
                <w:sz w:val="22"/>
                <w:szCs w:val="22"/>
                <w:lang w:eastAsia="zh-CN"/>
              </w:rPr>
              <w:t xml:space="preserve"> </w:t>
            </w: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Единица  </w:t>
            </w:r>
          </w:p>
          <w:p w:rsidR="00577636" w:rsidRPr="004867FF" w:rsidRDefault="00577636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измерения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577636" w:rsidRPr="004867FF" w:rsidRDefault="00577636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577636" w:rsidRPr="004867FF" w:rsidRDefault="00577636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36" w:rsidRPr="004867FF" w:rsidRDefault="00577636" w:rsidP="0045296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6F2EBC">
              <w:rPr>
                <w:rFonts w:eastAsia="Andale Sans UI"/>
                <w:kern w:val="1"/>
                <w:sz w:val="22"/>
                <w:szCs w:val="22"/>
                <w:lang w:eastAsia="zh-CN"/>
              </w:rPr>
              <w:t>Выполнение, %</w:t>
            </w:r>
          </w:p>
        </w:tc>
      </w:tr>
      <w:tr w:rsidR="00577636" w:rsidRPr="00FA6B44" w:rsidTr="00577636">
        <w:trPr>
          <w:trHeight w:val="320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12DA3">
            <w:pPr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Увеличение удельного веса зданий и сооружений социальной инфраструктуры, дооборудованных с учетом потребности инвалидов и других маломобильных групп населения к предыдущему периоду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36" w:rsidRPr="004867FF" w:rsidRDefault="005D49F6" w:rsidP="0045296B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100</w:t>
            </w:r>
          </w:p>
        </w:tc>
      </w:tr>
      <w:tr w:rsidR="00577636" w:rsidRPr="00FA6B44" w:rsidTr="00577636">
        <w:trPr>
          <w:trHeight w:val="451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1E2A79">
            <w:pPr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Увеличение удельного веса педагогических работников, овладевших методами и приемами работы с детьми с ограниченными возможностями здоровья к предыдущему периоду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6" w:rsidRDefault="005D49F6" w:rsidP="0045296B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102,9</w:t>
            </w:r>
          </w:p>
          <w:p w:rsidR="005D49F6" w:rsidRPr="004867FF" w:rsidRDefault="005D49F6" w:rsidP="005D49F6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</w:p>
        </w:tc>
      </w:tr>
      <w:tr w:rsidR="00577636" w:rsidRPr="00FA6B44" w:rsidTr="008A1733">
        <w:trPr>
          <w:trHeight w:val="415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1E2A79">
            <w:pPr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Увеличение количества инвалидов и граждан пожилого возраста, принявших участие в социокультурных и спортивных мероприятиях к предыдущему периоду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6" w:rsidRPr="004867FF" w:rsidRDefault="005D49F6" w:rsidP="0045296B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124</w:t>
            </w:r>
          </w:p>
        </w:tc>
      </w:tr>
      <w:tr w:rsidR="00577636" w:rsidRPr="00FA6B44" w:rsidTr="00577636">
        <w:trPr>
          <w:trHeight w:val="451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1E2A79">
            <w:pPr>
              <w:autoSpaceDE w:val="0"/>
              <w:spacing w:line="240" w:lineRule="exact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Увеличение удельного веса семей с детьми –инвалидами, получивших адресную психолого-педагогическую помощь по вопросам обучения и воспитания детей с ограниченными возможностями здоровья к предыдущему периоду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 xml:space="preserve">%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6" w:rsidRPr="004867FF" w:rsidRDefault="00577636" w:rsidP="0045296B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6" w:rsidRPr="004867FF" w:rsidRDefault="005D49F6" w:rsidP="0045296B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102,7</w:t>
            </w:r>
          </w:p>
        </w:tc>
      </w:tr>
    </w:tbl>
    <w:p w:rsidR="00623572" w:rsidRDefault="00623572" w:rsidP="00623572">
      <w:pPr>
        <w:ind w:firstLine="708"/>
        <w:jc w:val="both"/>
        <w:rPr>
          <w:sz w:val="28"/>
          <w:szCs w:val="28"/>
        </w:rPr>
      </w:pPr>
    </w:p>
    <w:p w:rsidR="00623572" w:rsidRDefault="00623572" w:rsidP="00CB3A17">
      <w:pPr>
        <w:ind w:firstLine="709"/>
        <w:jc w:val="both"/>
        <w:rPr>
          <w:sz w:val="28"/>
          <w:szCs w:val="28"/>
        </w:rPr>
      </w:pPr>
      <w:r w:rsidRPr="00D479EC">
        <w:rPr>
          <w:sz w:val="28"/>
          <w:szCs w:val="28"/>
        </w:rPr>
        <w:t xml:space="preserve">Анализ реализации программы в 2016 году показал, что целевые показатели </w:t>
      </w:r>
      <w:r w:rsidR="00316E3A">
        <w:rPr>
          <w:sz w:val="28"/>
          <w:szCs w:val="28"/>
        </w:rPr>
        <w:t>достигнуты</w:t>
      </w:r>
      <w:r>
        <w:rPr>
          <w:sz w:val="28"/>
          <w:szCs w:val="28"/>
        </w:rPr>
        <w:t>.</w:t>
      </w:r>
    </w:p>
    <w:p w:rsidR="0045296B" w:rsidRPr="0045296B" w:rsidRDefault="0045296B" w:rsidP="00CB3A17">
      <w:pPr>
        <w:ind w:firstLine="709"/>
        <w:jc w:val="both"/>
        <w:rPr>
          <w:sz w:val="28"/>
          <w:szCs w:val="28"/>
        </w:rPr>
      </w:pPr>
      <w:r w:rsidRPr="0045296B">
        <w:rPr>
          <w:sz w:val="28"/>
          <w:szCs w:val="28"/>
        </w:rPr>
        <w:t>Запланированные мероприятия</w:t>
      </w:r>
      <w:r>
        <w:rPr>
          <w:sz w:val="28"/>
          <w:szCs w:val="28"/>
        </w:rPr>
        <w:t xml:space="preserve"> на 2016 год</w:t>
      </w:r>
      <w:r w:rsidRPr="0045296B">
        <w:rPr>
          <w:sz w:val="28"/>
          <w:szCs w:val="28"/>
        </w:rPr>
        <w:t xml:space="preserve"> выполнены в полном объеме.</w:t>
      </w:r>
    </w:p>
    <w:p w:rsidR="0045296B" w:rsidRDefault="0045296B" w:rsidP="00CB3A17">
      <w:pPr>
        <w:ind w:firstLine="709"/>
        <w:jc w:val="both"/>
        <w:rPr>
          <w:sz w:val="28"/>
          <w:szCs w:val="28"/>
        </w:rPr>
      </w:pPr>
      <w:r w:rsidRPr="0045296B">
        <w:rPr>
          <w:sz w:val="28"/>
          <w:szCs w:val="28"/>
        </w:rPr>
        <w:t xml:space="preserve">Расходы за счет средств бюджетов всех уровней составили </w:t>
      </w:r>
      <w:r w:rsidR="00106A0A">
        <w:rPr>
          <w:sz w:val="28"/>
          <w:szCs w:val="28"/>
        </w:rPr>
        <w:t>450</w:t>
      </w:r>
      <w:r w:rsidRPr="0045296B">
        <w:rPr>
          <w:sz w:val="28"/>
          <w:szCs w:val="28"/>
        </w:rPr>
        <w:t xml:space="preserve"> </w:t>
      </w:r>
      <w:proofErr w:type="spellStart"/>
      <w:r w:rsidRPr="0045296B">
        <w:rPr>
          <w:sz w:val="28"/>
          <w:szCs w:val="28"/>
        </w:rPr>
        <w:t>тыс.руб</w:t>
      </w:r>
      <w:proofErr w:type="spellEnd"/>
      <w:r w:rsidRPr="0045296B">
        <w:rPr>
          <w:sz w:val="28"/>
          <w:szCs w:val="28"/>
        </w:rPr>
        <w:t xml:space="preserve">., план </w:t>
      </w:r>
      <w:r w:rsidR="00106A0A">
        <w:rPr>
          <w:sz w:val="28"/>
          <w:szCs w:val="28"/>
        </w:rPr>
        <w:t>451</w:t>
      </w:r>
      <w:r w:rsidRPr="0045296B">
        <w:rPr>
          <w:sz w:val="28"/>
          <w:szCs w:val="28"/>
        </w:rPr>
        <w:t xml:space="preserve"> </w:t>
      </w:r>
      <w:proofErr w:type="spellStart"/>
      <w:r w:rsidRPr="0045296B">
        <w:rPr>
          <w:sz w:val="28"/>
          <w:szCs w:val="28"/>
        </w:rPr>
        <w:t>тыс.руб</w:t>
      </w:r>
      <w:proofErr w:type="spellEnd"/>
      <w:r w:rsidRPr="0045296B">
        <w:rPr>
          <w:sz w:val="28"/>
          <w:szCs w:val="28"/>
        </w:rPr>
        <w:t xml:space="preserve">. Расходы районного бюджета в 2016 году при плане </w:t>
      </w:r>
      <w:r w:rsidR="00106A0A">
        <w:rPr>
          <w:sz w:val="28"/>
          <w:szCs w:val="28"/>
        </w:rPr>
        <w:t>100</w:t>
      </w:r>
      <w:r w:rsidRPr="0045296B">
        <w:rPr>
          <w:sz w:val="28"/>
          <w:szCs w:val="28"/>
        </w:rPr>
        <w:t xml:space="preserve"> </w:t>
      </w:r>
      <w:proofErr w:type="spellStart"/>
      <w:r w:rsidRPr="0045296B">
        <w:rPr>
          <w:sz w:val="28"/>
          <w:szCs w:val="28"/>
        </w:rPr>
        <w:t>тыс.рублей</w:t>
      </w:r>
      <w:proofErr w:type="spellEnd"/>
      <w:r w:rsidRPr="0045296B">
        <w:rPr>
          <w:sz w:val="28"/>
          <w:szCs w:val="28"/>
        </w:rPr>
        <w:t xml:space="preserve"> составили </w:t>
      </w:r>
      <w:r w:rsidR="00106A0A">
        <w:rPr>
          <w:sz w:val="28"/>
          <w:szCs w:val="28"/>
        </w:rPr>
        <w:t>99</w:t>
      </w:r>
      <w:r w:rsidRPr="0045296B">
        <w:rPr>
          <w:sz w:val="28"/>
          <w:szCs w:val="28"/>
        </w:rPr>
        <w:t xml:space="preserve"> </w:t>
      </w:r>
      <w:proofErr w:type="spellStart"/>
      <w:r w:rsidRPr="0045296B">
        <w:rPr>
          <w:sz w:val="28"/>
          <w:szCs w:val="28"/>
        </w:rPr>
        <w:t>тыс.рублей</w:t>
      </w:r>
      <w:proofErr w:type="spellEnd"/>
      <w:r w:rsidRPr="0045296B">
        <w:rPr>
          <w:sz w:val="28"/>
          <w:szCs w:val="28"/>
        </w:rPr>
        <w:t xml:space="preserve">. Внебюджетные источники – </w:t>
      </w:r>
      <w:r w:rsidR="00106A0A">
        <w:rPr>
          <w:sz w:val="28"/>
          <w:szCs w:val="28"/>
        </w:rPr>
        <w:t>5</w:t>
      </w:r>
      <w:r w:rsidRPr="0045296B">
        <w:rPr>
          <w:sz w:val="28"/>
          <w:szCs w:val="28"/>
        </w:rPr>
        <w:t xml:space="preserve"> </w:t>
      </w:r>
      <w:proofErr w:type="spellStart"/>
      <w:r w:rsidRPr="0045296B">
        <w:rPr>
          <w:sz w:val="28"/>
          <w:szCs w:val="28"/>
        </w:rPr>
        <w:t>тыс.руб</w:t>
      </w:r>
      <w:proofErr w:type="spellEnd"/>
      <w:r w:rsidRPr="0045296B">
        <w:rPr>
          <w:sz w:val="28"/>
          <w:szCs w:val="28"/>
        </w:rPr>
        <w:t>.</w:t>
      </w:r>
    </w:p>
    <w:p w:rsidR="00353046" w:rsidRPr="00353046" w:rsidRDefault="00353046" w:rsidP="0045296B">
      <w:pPr>
        <w:autoSpaceDE w:val="0"/>
        <w:autoSpaceDN w:val="0"/>
        <w:spacing w:line="100" w:lineRule="atLeast"/>
        <w:ind w:firstLine="709"/>
        <w:jc w:val="both"/>
        <w:rPr>
          <w:sz w:val="28"/>
          <w:szCs w:val="28"/>
        </w:rPr>
      </w:pPr>
      <w:r w:rsidRPr="00353046">
        <w:rPr>
          <w:sz w:val="28"/>
          <w:szCs w:val="28"/>
        </w:rPr>
        <w:t>В соответствии с критериями оценки, эффективность программы признана умеренной.</w:t>
      </w:r>
    </w:p>
    <w:p w:rsidR="003638FB" w:rsidRDefault="003638FB" w:rsidP="00111801">
      <w:pPr>
        <w:ind w:firstLine="709"/>
        <w:jc w:val="both"/>
        <w:rPr>
          <w:b/>
          <w:sz w:val="28"/>
          <w:szCs w:val="28"/>
        </w:rPr>
      </w:pPr>
    </w:p>
    <w:p w:rsidR="0000080D" w:rsidRDefault="0000080D" w:rsidP="00111801">
      <w:pPr>
        <w:ind w:firstLine="709"/>
        <w:jc w:val="both"/>
        <w:rPr>
          <w:b/>
          <w:sz w:val="28"/>
          <w:szCs w:val="28"/>
        </w:rPr>
      </w:pPr>
      <w:r w:rsidRPr="0000080D">
        <w:rPr>
          <w:b/>
          <w:sz w:val="28"/>
          <w:szCs w:val="28"/>
        </w:rPr>
        <w:t>8. МП «Чистая вода» на 2015-2016 годы в Судиславском муниципальном р</w:t>
      </w:r>
      <w:r w:rsidR="00D82EB3">
        <w:rPr>
          <w:b/>
          <w:sz w:val="28"/>
          <w:szCs w:val="28"/>
        </w:rPr>
        <w:t>айоне Костромской области</w:t>
      </w:r>
    </w:p>
    <w:p w:rsidR="00623572" w:rsidRPr="00D82EB3" w:rsidRDefault="00D82EB3" w:rsidP="00111801">
      <w:pPr>
        <w:ind w:firstLine="709"/>
        <w:jc w:val="both"/>
        <w:rPr>
          <w:sz w:val="28"/>
          <w:szCs w:val="28"/>
        </w:rPr>
      </w:pPr>
      <w:r w:rsidRPr="00D82EB3">
        <w:rPr>
          <w:sz w:val="28"/>
          <w:szCs w:val="28"/>
        </w:rPr>
        <w:t xml:space="preserve">Программа реализуется на условиях </w:t>
      </w:r>
      <w:proofErr w:type="spellStart"/>
      <w:r w:rsidRPr="00D82EB3">
        <w:rPr>
          <w:sz w:val="28"/>
          <w:szCs w:val="28"/>
        </w:rPr>
        <w:t>софинансирования</w:t>
      </w:r>
      <w:proofErr w:type="spellEnd"/>
      <w:r w:rsidRPr="00D82EB3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Ведомственной целевой</w:t>
      </w:r>
      <w:r w:rsidR="0000080D" w:rsidRPr="00D82E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0080D" w:rsidRPr="00D82EB3">
        <w:rPr>
          <w:sz w:val="28"/>
          <w:szCs w:val="28"/>
        </w:rPr>
        <w:t xml:space="preserve"> Костромской области «</w:t>
      </w:r>
      <w:r>
        <w:rPr>
          <w:sz w:val="28"/>
          <w:szCs w:val="28"/>
        </w:rPr>
        <w:t>Чистая вода» на 2014-2016 годы.</w:t>
      </w:r>
    </w:p>
    <w:p w:rsidR="008D7ADB" w:rsidRDefault="008856E4" w:rsidP="008856E4">
      <w:pPr>
        <w:ind w:firstLine="709"/>
        <w:jc w:val="both"/>
        <w:rPr>
          <w:sz w:val="28"/>
          <w:szCs w:val="28"/>
        </w:rPr>
      </w:pPr>
      <w:r w:rsidRPr="008856E4">
        <w:rPr>
          <w:sz w:val="28"/>
          <w:szCs w:val="28"/>
        </w:rPr>
        <w:t xml:space="preserve">Программа реализуется за счет средств </w:t>
      </w:r>
      <w:r w:rsidR="009D0C10">
        <w:rPr>
          <w:sz w:val="28"/>
          <w:szCs w:val="28"/>
        </w:rPr>
        <w:t>областного бюджета и бюджета поселения.</w:t>
      </w:r>
    </w:p>
    <w:p w:rsidR="009477F7" w:rsidRPr="00CF6945" w:rsidRDefault="009477F7" w:rsidP="009477F7">
      <w:pPr>
        <w:pStyle w:val="a3"/>
        <w:widowControl w:val="0"/>
        <w:suppressAutoHyphens/>
        <w:spacing w:line="320" w:lineRule="exact"/>
        <w:ind w:firstLine="709"/>
        <w:rPr>
          <w:szCs w:val="28"/>
          <w:lang w:val="ru-RU"/>
        </w:rPr>
      </w:pPr>
    </w:p>
    <w:p w:rsidR="009477F7" w:rsidRDefault="009477F7" w:rsidP="009477F7">
      <w:pPr>
        <w:jc w:val="center"/>
        <w:rPr>
          <w:sz w:val="28"/>
          <w:szCs w:val="28"/>
        </w:rPr>
      </w:pPr>
      <w:r w:rsidRPr="00BB554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BB554F">
        <w:rPr>
          <w:sz w:val="28"/>
          <w:szCs w:val="28"/>
        </w:rPr>
        <w:t>о выполнении цел</w:t>
      </w:r>
      <w:r>
        <w:rPr>
          <w:sz w:val="28"/>
          <w:szCs w:val="28"/>
        </w:rPr>
        <w:t>евых показателей п</w:t>
      </w:r>
      <w:r w:rsidRPr="00BB554F">
        <w:rPr>
          <w:sz w:val="28"/>
          <w:szCs w:val="28"/>
        </w:rPr>
        <w:t>рограммы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1059"/>
        <w:gridCol w:w="1370"/>
        <w:gridCol w:w="1370"/>
        <w:gridCol w:w="1371"/>
      </w:tblGrid>
      <w:tr w:rsidR="006F2EBC" w:rsidRPr="00FA6B44" w:rsidTr="006F2EBC">
        <w:trPr>
          <w:trHeight w:val="32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7433C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Наименование целевого  </w:t>
            </w:r>
          </w:p>
          <w:p w:rsidR="006F2EBC" w:rsidRPr="004867FF" w:rsidRDefault="006F2EBC" w:rsidP="007433C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индикатора (показателя)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7433C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kern w:val="1"/>
                <w:sz w:val="22"/>
                <w:szCs w:val="22"/>
                <w:lang w:eastAsia="zh-CN"/>
              </w:rPr>
              <w:t xml:space="preserve"> </w:t>
            </w: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Единица  </w:t>
            </w:r>
          </w:p>
          <w:p w:rsidR="006F2EBC" w:rsidRPr="004867FF" w:rsidRDefault="006F2EBC" w:rsidP="007433C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измерения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7433C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6F2EBC" w:rsidRPr="004867FF" w:rsidRDefault="006F2EBC" w:rsidP="007433C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BC" w:rsidRPr="004867FF" w:rsidRDefault="006F2EBC" w:rsidP="007433C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6F2EBC" w:rsidRPr="004867FF" w:rsidRDefault="006F2EBC" w:rsidP="007433C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BC" w:rsidRPr="004867FF" w:rsidRDefault="006F2EBC" w:rsidP="007433C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Выполнение, %</w:t>
            </w:r>
          </w:p>
        </w:tc>
      </w:tr>
      <w:tr w:rsidR="006F2EBC" w:rsidRPr="00FA6B44" w:rsidTr="006F2EBC">
        <w:trPr>
          <w:trHeight w:val="32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Доля уличной водопроводной сети, нуждающейся в замене, в общем протяжении водопроводной сети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26,4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31,8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EBC" w:rsidRDefault="006F2EBC" w:rsidP="00EB37E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83,0</w:t>
            </w:r>
          </w:p>
        </w:tc>
      </w:tr>
      <w:tr w:rsidR="006F2EBC" w:rsidRPr="00FA6B44" w:rsidTr="006F2EBC">
        <w:trPr>
          <w:trHeight w:val="45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Доля сточных вод, очищенных до нормативного значения, в общем объеме сточных вод, пропущенных через очистные сооружения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50,4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EBC" w:rsidRPr="004867FF" w:rsidRDefault="006F2EBC" w:rsidP="00EB37E0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37,3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Default="006F2EBC" w:rsidP="00EB37E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74,0</w:t>
            </w:r>
          </w:p>
        </w:tc>
      </w:tr>
      <w:tr w:rsidR="006F2EBC" w:rsidRPr="00FA6B44" w:rsidTr="006F2EBC">
        <w:trPr>
          <w:trHeight w:val="413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Уменьшение количества аварий в год на 1 км водопроводных сетей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jc w:val="center"/>
              <w:rPr>
                <w:sz w:val="22"/>
                <w:szCs w:val="22"/>
              </w:rPr>
            </w:pPr>
            <w:r w:rsidRPr="004867FF">
              <w:rPr>
                <w:sz w:val="22"/>
                <w:szCs w:val="22"/>
              </w:rPr>
              <w:t>2,48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EBC" w:rsidRPr="004867FF" w:rsidRDefault="006F2EBC" w:rsidP="00EB37E0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 w:rsidRPr="004867FF">
              <w:rPr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BC" w:rsidRDefault="006F2EBC" w:rsidP="00EB37E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330,7</w:t>
            </w:r>
          </w:p>
        </w:tc>
      </w:tr>
    </w:tbl>
    <w:p w:rsidR="00D849CF" w:rsidRDefault="00D849CF" w:rsidP="008856E4">
      <w:pPr>
        <w:ind w:firstLine="709"/>
        <w:jc w:val="both"/>
        <w:rPr>
          <w:sz w:val="28"/>
          <w:szCs w:val="28"/>
        </w:rPr>
      </w:pPr>
      <w:r w:rsidRPr="00D849CF">
        <w:rPr>
          <w:sz w:val="28"/>
          <w:szCs w:val="28"/>
        </w:rPr>
        <w:t xml:space="preserve">Анализ реализации программы в 2016 году показал, что </w:t>
      </w:r>
      <w:r>
        <w:rPr>
          <w:sz w:val="28"/>
          <w:szCs w:val="28"/>
        </w:rPr>
        <w:t xml:space="preserve">не все </w:t>
      </w:r>
      <w:r w:rsidRPr="00D849CF">
        <w:rPr>
          <w:sz w:val="28"/>
          <w:szCs w:val="28"/>
        </w:rPr>
        <w:t>целевые показатели достигнуты.</w:t>
      </w:r>
    </w:p>
    <w:p w:rsidR="005600F9" w:rsidRDefault="005600F9" w:rsidP="008856E4">
      <w:pPr>
        <w:ind w:firstLine="709"/>
        <w:jc w:val="both"/>
        <w:rPr>
          <w:sz w:val="28"/>
          <w:szCs w:val="28"/>
        </w:rPr>
      </w:pPr>
      <w:r w:rsidRPr="00DE37AC">
        <w:rPr>
          <w:sz w:val="28"/>
          <w:szCs w:val="28"/>
        </w:rPr>
        <w:t xml:space="preserve">В соответствии с программой в 2016 г. выполнены работы </w:t>
      </w:r>
      <w:r w:rsidR="009408AB" w:rsidRPr="00DE37AC">
        <w:rPr>
          <w:sz w:val="28"/>
          <w:szCs w:val="28"/>
        </w:rPr>
        <w:t>по реконструкции 1-ого пускового</w:t>
      </w:r>
      <w:r w:rsidRPr="00DE37AC">
        <w:rPr>
          <w:sz w:val="28"/>
          <w:szCs w:val="28"/>
        </w:rPr>
        <w:t xml:space="preserve"> комплекс</w:t>
      </w:r>
      <w:r w:rsidR="00DE37AC">
        <w:rPr>
          <w:sz w:val="28"/>
          <w:szCs w:val="28"/>
        </w:rPr>
        <w:t>а (первой</w:t>
      </w:r>
      <w:r w:rsidR="009408AB" w:rsidRPr="00DE37AC">
        <w:rPr>
          <w:sz w:val="28"/>
          <w:szCs w:val="28"/>
        </w:rPr>
        <w:t xml:space="preserve"> и </w:t>
      </w:r>
      <w:r w:rsidR="00DE37AC">
        <w:rPr>
          <w:sz w:val="28"/>
          <w:szCs w:val="28"/>
        </w:rPr>
        <w:t>второй</w:t>
      </w:r>
      <w:r w:rsidR="009408AB" w:rsidRPr="00DE37AC">
        <w:rPr>
          <w:sz w:val="28"/>
          <w:szCs w:val="28"/>
        </w:rPr>
        <w:t xml:space="preserve"> очереди) водозабора</w:t>
      </w:r>
      <w:r w:rsidRPr="00DE37AC">
        <w:rPr>
          <w:sz w:val="28"/>
          <w:szCs w:val="28"/>
        </w:rPr>
        <w:t xml:space="preserve"> </w:t>
      </w:r>
      <w:r w:rsidR="009408AB" w:rsidRPr="00DE37AC">
        <w:rPr>
          <w:sz w:val="28"/>
          <w:szCs w:val="28"/>
        </w:rPr>
        <w:t xml:space="preserve">«Поповка» </w:t>
      </w:r>
      <w:proofErr w:type="spellStart"/>
      <w:r w:rsidR="009408AB" w:rsidRPr="00DE37AC">
        <w:rPr>
          <w:sz w:val="28"/>
          <w:szCs w:val="28"/>
        </w:rPr>
        <w:t>п.Судиславль</w:t>
      </w:r>
      <w:proofErr w:type="spellEnd"/>
      <w:r w:rsidR="007F7804">
        <w:rPr>
          <w:sz w:val="28"/>
          <w:szCs w:val="28"/>
        </w:rPr>
        <w:t xml:space="preserve">, работы выполнены на сумму 3879,04 </w:t>
      </w:r>
      <w:proofErr w:type="spellStart"/>
      <w:r w:rsidR="007F7804">
        <w:rPr>
          <w:sz w:val="28"/>
          <w:szCs w:val="28"/>
        </w:rPr>
        <w:t>тыс.руб</w:t>
      </w:r>
      <w:proofErr w:type="spellEnd"/>
      <w:r w:rsidR="007F7804">
        <w:rPr>
          <w:sz w:val="28"/>
          <w:szCs w:val="28"/>
        </w:rPr>
        <w:t xml:space="preserve">., в </w:t>
      </w:r>
      <w:proofErr w:type="spellStart"/>
      <w:r w:rsidR="007F7804">
        <w:rPr>
          <w:sz w:val="28"/>
          <w:szCs w:val="28"/>
        </w:rPr>
        <w:t>т.ч</w:t>
      </w:r>
      <w:proofErr w:type="spellEnd"/>
      <w:r w:rsidR="007F7804">
        <w:rPr>
          <w:sz w:val="28"/>
          <w:szCs w:val="28"/>
        </w:rPr>
        <w:t xml:space="preserve">. за счет областного бюджета – 771,403 </w:t>
      </w:r>
      <w:proofErr w:type="spellStart"/>
      <w:r w:rsidR="007F7804">
        <w:rPr>
          <w:sz w:val="28"/>
          <w:szCs w:val="28"/>
        </w:rPr>
        <w:t>тыс.руб</w:t>
      </w:r>
      <w:proofErr w:type="spellEnd"/>
      <w:r w:rsidR="007F7804">
        <w:rPr>
          <w:sz w:val="28"/>
          <w:szCs w:val="28"/>
        </w:rPr>
        <w:t xml:space="preserve">., бюджета поселения – 3107,64 </w:t>
      </w:r>
      <w:proofErr w:type="spellStart"/>
      <w:r w:rsidR="007F7804">
        <w:rPr>
          <w:sz w:val="28"/>
          <w:szCs w:val="28"/>
        </w:rPr>
        <w:t>тыс.руб</w:t>
      </w:r>
      <w:proofErr w:type="spellEnd"/>
      <w:r w:rsidR="007F7804">
        <w:rPr>
          <w:sz w:val="28"/>
          <w:szCs w:val="28"/>
        </w:rPr>
        <w:t>.</w:t>
      </w:r>
    </w:p>
    <w:p w:rsidR="00BC3DBE" w:rsidRDefault="00BC3DBE" w:rsidP="008856E4">
      <w:pPr>
        <w:ind w:firstLine="709"/>
        <w:jc w:val="both"/>
        <w:rPr>
          <w:sz w:val="28"/>
          <w:szCs w:val="28"/>
        </w:rPr>
      </w:pPr>
      <w:r w:rsidRPr="00BC3DBE">
        <w:rPr>
          <w:sz w:val="28"/>
          <w:szCs w:val="28"/>
        </w:rPr>
        <w:t xml:space="preserve">Расходы за счет средств бюджетов всех уровней составили </w:t>
      </w:r>
      <w:r w:rsidR="002835EE">
        <w:rPr>
          <w:sz w:val="28"/>
          <w:szCs w:val="28"/>
        </w:rPr>
        <w:t>3458,53</w:t>
      </w:r>
      <w:r w:rsidRPr="00BC3DBE">
        <w:rPr>
          <w:sz w:val="28"/>
          <w:szCs w:val="28"/>
        </w:rPr>
        <w:t xml:space="preserve"> </w:t>
      </w:r>
      <w:proofErr w:type="spellStart"/>
      <w:r w:rsidRPr="00BC3DBE">
        <w:rPr>
          <w:sz w:val="28"/>
          <w:szCs w:val="28"/>
        </w:rPr>
        <w:t>тыс.руб</w:t>
      </w:r>
      <w:proofErr w:type="spellEnd"/>
      <w:r w:rsidRPr="00BC3DBE">
        <w:rPr>
          <w:sz w:val="28"/>
          <w:szCs w:val="28"/>
        </w:rPr>
        <w:t xml:space="preserve">., план </w:t>
      </w:r>
      <w:r w:rsidR="002835EE">
        <w:rPr>
          <w:sz w:val="28"/>
          <w:szCs w:val="28"/>
        </w:rPr>
        <w:t>7298,4</w:t>
      </w:r>
      <w:r w:rsidRPr="00BC3DBE">
        <w:rPr>
          <w:sz w:val="28"/>
          <w:szCs w:val="28"/>
        </w:rPr>
        <w:t xml:space="preserve"> </w:t>
      </w:r>
      <w:proofErr w:type="spellStart"/>
      <w:r w:rsidRPr="00BC3DBE">
        <w:rPr>
          <w:sz w:val="28"/>
          <w:szCs w:val="28"/>
        </w:rPr>
        <w:t>тыс.руб</w:t>
      </w:r>
      <w:proofErr w:type="spellEnd"/>
      <w:r w:rsidRPr="00BC3DBE">
        <w:rPr>
          <w:sz w:val="28"/>
          <w:szCs w:val="28"/>
        </w:rPr>
        <w:t xml:space="preserve">. Расходы бюджета </w:t>
      </w:r>
      <w:r w:rsidR="002835EE">
        <w:rPr>
          <w:sz w:val="28"/>
          <w:szCs w:val="28"/>
        </w:rPr>
        <w:t xml:space="preserve">городского поселения </w:t>
      </w:r>
      <w:r w:rsidRPr="00BC3DBE">
        <w:rPr>
          <w:sz w:val="28"/>
          <w:szCs w:val="28"/>
        </w:rPr>
        <w:t xml:space="preserve">в 2016 году при плане </w:t>
      </w:r>
      <w:r w:rsidR="002835EE">
        <w:rPr>
          <w:sz w:val="28"/>
          <w:szCs w:val="28"/>
        </w:rPr>
        <w:t>3149,6</w:t>
      </w:r>
      <w:r w:rsidRPr="00BC3DBE">
        <w:rPr>
          <w:sz w:val="28"/>
          <w:szCs w:val="28"/>
        </w:rPr>
        <w:t xml:space="preserve"> </w:t>
      </w:r>
      <w:proofErr w:type="spellStart"/>
      <w:r w:rsidRPr="00BC3DBE">
        <w:rPr>
          <w:sz w:val="28"/>
          <w:szCs w:val="28"/>
        </w:rPr>
        <w:t>тыс.рублей</w:t>
      </w:r>
      <w:proofErr w:type="spellEnd"/>
      <w:r w:rsidRPr="00BC3DBE">
        <w:rPr>
          <w:sz w:val="28"/>
          <w:szCs w:val="28"/>
        </w:rPr>
        <w:t xml:space="preserve"> составили </w:t>
      </w:r>
      <w:r w:rsidR="002835EE">
        <w:rPr>
          <w:sz w:val="28"/>
          <w:szCs w:val="28"/>
        </w:rPr>
        <w:t xml:space="preserve">3070,27 </w:t>
      </w:r>
      <w:proofErr w:type="spellStart"/>
      <w:r w:rsidR="002835EE">
        <w:rPr>
          <w:sz w:val="28"/>
          <w:szCs w:val="28"/>
        </w:rPr>
        <w:t>тыс.рублей</w:t>
      </w:r>
      <w:proofErr w:type="spellEnd"/>
      <w:r w:rsidR="002835EE">
        <w:rPr>
          <w:sz w:val="28"/>
          <w:szCs w:val="28"/>
        </w:rPr>
        <w:t>.</w:t>
      </w:r>
    </w:p>
    <w:p w:rsidR="00D849CF" w:rsidRDefault="00D849CF" w:rsidP="008856E4">
      <w:pPr>
        <w:ind w:firstLine="709"/>
        <w:jc w:val="both"/>
        <w:rPr>
          <w:sz w:val="28"/>
          <w:szCs w:val="28"/>
        </w:rPr>
      </w:pPr>
      <w:r w:rsidRPr="00D849CF">
        <w:rPr>
          <w:sz w:val="28"/>
          <w:szCs w:val="28"/>
        </w:rPr>
        <w:t>В соответствии с критериями оценки, эффективность программы признана умеренной.</w:t>
      </w:r>
    </w:p>
    <w:p w:rsidR="0091256A" w:rsidRPr="00D82EB3" w:rsidRDefault="0091256A" w:rsidP="008856E4">
      <w:pPr>
        <w:ind w:firstLine="709"/>
        <w:jc w:val="both"/>
        <w:rPr>
          <w:sz w:val="28"/>
          <w:szCs w:val="28"/>
        </w:rPr>
      </w:pPr>
    </w:p>
    <w:p w:rsidR="008D7ADB" w:rsidRPr="008D7ADB" w:rsidRDefault="008D7ADB" w:rsidP="008D7ADB">
      <w:pPr>
        <w:ind w:firstLine="709"/>
        <w:jc w:val="both"/>
        <w:rPr>
          <w:b/>
          <w:sz w:val="28"/>
          <w:szCs w:val="28"/>
        </w:rPr>
      </w:pPr>
      <w:r w:rsidRPr="008D7ADB">
        <w:rPr>
          <w:b/>
          <w:sz w:val="28"/>
          <w:szCs w:val="28"/>
        </w:rPr>
        <w:t xml:space="preserve">9. МП «Развитие агропромышленного комплекса Судиславского муниципального района КО на 2014-2020 годы» </w:t>
      </w:r>
    </w:p>
    <w:p w:rsidR="008D7ADB" w:rsidRDefault="0091256A" w:rsidP="0091256A">
      <w:pPr>
        <w:ind w:firstLine="709"/>
        <w:jc w:val="both"/>
        <w:rPr>
          <w:sz w:val="28"/>
          <w:szCs w:val="28"/>
        </w:rPr>
      </w:pPr>
      <w:r w:rsidRPr="002B6C57">
        <w:rPr>
          <w:sz w:val="28"/>
          <w:szCs w:val="28"/>
        </w:rPr>
        <w:t xml:space="preserve">Программа реализуется за </w:t>
      </w:r>
      <w:r w:rsidRPr="005732D2">
        <w:rPr>
          <w:sz w:val="28"/>
          <w:szCs w:val="28"/>
        </w:rPr>
        <w:t xml:space="preserve">счет </w:t>
      </w:r>
      <w:r w:rsidR="00EB1A8E" w:rsidRPr="005732D2">
        <w:rPr>
          <w:sz w:val="28"/>
          <w:szCs w:val="28"/>
        </w:rPr>
        <w:t>внебюджетных источников</w:t>
      </w:r>
      <w:r w:rsidR="00565DD1" w:rsidRPr="005732D2">
        <w:rPr>
          <w:sz w:val="28"/>
          <w:szCs w:val="28"/>
        </w:rPr>
        <w:t xml:space="preserve"> </w:t>
      </w:r>
      <w:r w:rsidR="005732D2" w:rsidRPr="005732D2">
        <w:rPr>
          <w:sz w:val="28"/>
          <w:szCs w:val="28"/>
        </w:rPr>
        <w:t>–</w:t>
      </w:r>
      <w:r w:rsidR="00565DD1" w:rsidRPr="005732D2">
        <w:rPr>
          <w:sz w:val="28"/>
          <w:szCs w:val="28"/>
        </w:rPr>
        <w:t xml:space="preserve"> </w:t>
      </w:r>
      <w:r w:rsidR="005732D2" w:rsidRPr="005732D2">
        <w:rPr>
          <w:sz w:val="28"/>
          <w:szCs w:val="28"/>
        </w:rPr>
        <w:t>финансовых средств сельскохозяйственных предприятий.</w:t>
      </w:r>
    </w:p>
    <w:p w:rsidR="00D77BB4" w:rsidRDefault="00D77BB4" w:rsidP="00D77BB4">
      <w:pPr>
        <w:ind w:firstLine="709"/>
        <w:jc w:val="center"/>
        <w:rPr>
          <w:sz w:val="28"/>
          <w:szCs w:val="28"/>
        </w:rPr>
      </w:pPr>
      <w:r w:rsidRPr="00D77BB4">
        <w:rPr>
          <w:sz w:val="28"/>
          <w:szCs w:val="28"/>
        </w:rPr>
        <w:t>Информация о выполнении целевых показателей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6"/>
        <w:gridCol w:w="1602"/>
        <w:gridCol w:w="1712"/>
        <w:gridCol w:w="1713"/>
        <w:gridCol w:w="1713"/>
      </w:tblGrid>
      <w:tr w:rsidR="003B3239" w:rsidRPr="00825DFB" w:rsidTr="003B3239">
        <w:trPr>
          <w:trHeight w:val="47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239" w:rsidRPr="004867FF" w:rsidRDefault="003B3239" w:rsidP="00825DF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lastRenderedPageBreak/>
              <w:t xml:space="preserve">Наименование целевого  </w:t>
            </w:r>
          </w:p>
          <w:p w:rsidR="003B3239" w:rsidRPr="004867FF" w:rsidRDefault="003B3239" w:rsidP="00825DF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индикатора (показателя)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239" w:rsidRPr="004867FF" w:rsidRDefault="003B3239" w:rsidP="00825DF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kern w:val="1"/>
                <w:sz w:val="22"/>
                <w:szCs w:val="22"/>
                <w:lang w:eastAsia="zh-CN"/>
              </w:rPr>
              <w:t xml:space="preserve"> </w:t>
            </w: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Единица  </w:t>
            </w:r>
          </w:p>
          <w:p w:rsidR="003B3239" w:rsidRPr="004867FF" w:rsidRDefault="003B3239" w:rsidP="00825DF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 xml:space="preserve">измерения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239" w:rsidRPr="004867FF" w:rsidRDefault="003B3239" w:rsidP="00825DF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3B3239" w:rsidRPr="004867FF" w:rsidRDefault="003B3239" w:rsidP="00825DF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239" w:rsidRPr="004867FF" w:rsidRDefault="003B3239" w:rsidP="00825DF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2016 г.</w:t>
            </w:r>
          </w:p>
          <w:p w:rsidR="003B3239" w:rsidRPr="004867FF" w:rsidRDefault="003B3239" w:rsidP="00825DF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 w:rsidRPr="004867FF">
              <w:rPr>
                <w:rFonts w:eastAsia="Andale Sans UI"/>
                <w:kern w:val="1"/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39" w:rsidRPr="004867FF" w:rsidRDefault="003B3239" w:rsidP="00825DFB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 w:eastAsia="zh-CN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zh-CN"/>
              </w:rPr>
              <w:t>Выполнение, %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 xml:space="preserve">Рентабельность сельскохозяйственных организаций (с учетом </w:t>
            </w:r>
            <w:proofErr w:type="gramStart"/>
            <w:r w:rsidRPr="00825DFB">
              <w:rPr>
                <w:sz w:val="20"/>
                <w:szCs w:val="20"/>
              </w:rPr>
              <w:t xml:space="preserve">субсидий)   </w:t>
            </w:r>
            <w:proofErr w:type="gramEnd"/>
            <w:r w:rsidRPr="00825DF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процентов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13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9B700F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3" w:type="dxa"/>
          </w:tcPr>
          <w:p w:rsidR="003B3239" w:rsidRPr="00825DFB" w:rsidRDefault="00AA144D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Среднемесячная заработная плата в сельском хозяйстве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рублей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13800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15829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E07628" w:rsidP="00E07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Производство продукции растениеводства:</w:t>
            </w:r>
            <w:r>
              <w:rPr>
                <w:sz w:val="20"/>
                <w:szCs w:val="20"/>
              </w:rPr>
              <w:t xml:space="preserve"> з</w:t>
            </w:r>
            <w:r w:rsidR="003B3239" w:rsidRPr="00825DFB">
              <w:rPr>
                <w:sz w:val="20"/>
                <w:szCs w:val="20"/>
              </w:rPr>
              <w:t>ерно (в весе после доработки)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тонн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4422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 xml:space="preserve">Внесение минеральных удобрений 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тонн действующего вещества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150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Вывозка и внесение органических удобрений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15200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10228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Запахивание соломы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га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1700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Производство скота и птицы на убой (в живом весе)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тонн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430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тонн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6800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6030,2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Маточное поголовье крупного рогатого скота молочного направления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голов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1640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 xml:space="preserve">Маточное поголовье крупного рогатого скота специализированных мясных пород 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голов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105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25DFB">
              <w:rPr>
                <w:sz w:val="20"/>
                <w:szCs w:val="20"/>
              </w:rPr>
              <w:t>Количество  крестьянских</w:t>
            </w:r>
            <w:proofErr w:type="gramEnd"/>
            <w:r w:rsidRPr="00825DFB">
              <w:rPr>
                <w:sz w:val="20"/>
                <w:szCs w:val="20"/>
              </w:rPr>
              <w:t xml:space="preserve"> (фермерских) хозяйств, начинающих фермеров, осуществивших проекты создания и развития своих хозяйств с помощью государственной поддержки      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единиц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3239" w:rsidRPr="00825DFB" w:rsidTr="003B3239">
        <w:trPr>
          <w:trHeight w:val="184"/>
        </w:trPr>
        <w:tc>
          <w:tcPr>
            <w:tcW w:w="3036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 xml:space="preserve">Площадь земельных участков, оформленных в собственность крестьянскими (фермерскими) хозяйствами   </w:t>
            </w:r>
          </w:p>
        </w:tc>
        <w:tc>
          <w:tcPr>
            <w:tcW w:w="1602" w:type="dxa"/>
            <w:shd w:val="clear" w:color="auto" w:fill="auto"/>
          </w:tcPr>
          <w:p w:rsidR="003B3239" w:rsidRPr="00825DFB" w:rsidRDefault="003B3239" w:rsidP="00825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гектаров</w:t>
            </w:r>
          </w:p>
        </w:tc>
        <w:tc>
          <w:tcPr>
            <w:tcW w:w="1712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 w:rsidRPr="00825DFB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</w:tcPr>
          <w:p w:rsidR="003B3239" w:rsidRPr="00825DFB" w:rsidRDefault="003B3239" w:rsidP="0082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25DFB" w:rsidRPr="002B6C57" w:rsidRDefault="00825DFB" w:rsidP="0091256A">
      <w:pPr>
        <w:ind w:firstLine="709"/>
        <w:jc w:val="both"/>
        <w:rPr>
          <w:sz w:val="28"/>
          <w:szCs w:val="28"/>
        </w:rPr>
      </w:pPr>
    </w:p>
    <w:p w:rsidR="005466EB" w:rsidRDefault="002B6C57" w:rsidP="002B6C57">
      <w:pPr>
        <w:ind w:firstLine="708"/>
        <w:jc w:val="both"/>
        <w:rPr>
          <w:sz w:val="28"/>
          <w:szCs w:val="28"/>
        </w:rPr>
      </w:pPr>
      <w:r w:rsidRPr="002B6C57">
        <w:rPr>
          <w:sz w:val="28"/>
          <w:szCs w:val="28"/>
        </w:rPr>
        <w:t>Имеются показатели, по которым удалось достичь плановые значе</w:t>
      </w:r>
      <w:r w:rsidR="00E576C2">
        <w:rPr>
          <w:sz w:val="28"/>
          <w:szCs w:val="28"/>
        </w:rPr>
        <w:t xml:space="preserve">ния, также имеются показатели, </w:t>
      </w:r>
      <w:r w:rsidRPr="002B6C57">
        <w:rPr>
          <w:sz w:val="28"/>
          <w:szCs w:val="28"/>
        </w:rPr>
        <w:t>плановые значения по которым не достигнуты.</w:t>
      </w:r>
    </w:p>
    <w:p w:rsidR="00824A63" w:rsidRDefault="00824A63" w:rsidP="002B6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программы при плане 11000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составили 6276,7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201B75">
        <w:rPr>
          <w:sz w:val="28"/>
          <w:szCs w:val="28"/>
        </w:rPr>
        <w:t xml:space="preserve"> Не полностью выполнены мероприятия по следующим направлениям: развитие отрасли растениеводства и техническая и технологическая модернизация.</w:t>
      </w:r>
    </w:p>
    <w:p w:rsidR="00E576C2" w:rsidRDefault="00E576C2" w:rsidP="002B6C57">
      <w:pPr>
        <w:ind w:firstLine="708"/>
        <w:jc w:val="both"/>
        <w:rPr>
          <w:sz w:val="28"/>
          <w:szCs w:val="28"/>
        </w:rPr>
      </w:pPr>
      <w:r w:rsidRPr="00E576C2">
        <w:rPr>
          <w:sz w:val="28"/>
          <w:szCs w:val="28"/>
        </w:rPr>
        <w:t>В соответствии с расчетом эффективности оценка эффективности муниципальной программы «Развитие агропромышленного комплекса Судиславского муниципального района Костромской области на 2014-2020 годы» признана удовлетворительной</w:t>
      </w:r>
      <w:r w:rsidR="00BE0C0A">
        <w:rPr>
          <w:sz w:val="28"/>
          <w:szCs w:val="28"/>
        </w:rPr>
        <w:t>.</w:t>
      </w:r>
    </w:p>
    <w:p w:rsidR="00441E54" w:rsidRPr="00441E54" w:rsidRDefault="00441E54" w:rsidP="00441E54">
      <w:pPr>
        <w:ind w:firstLine="708"/>
        <w:jc w:val="both"/>
        <w:rPr>
          <w:sz w:val="28"/>
          <w:szCs w:val="28"/>
        </w:rPr>
      </w:pPr>
      <w:r w:rsidRPr="00441E54">
        <w:rPr>
          <w:sz w:val="28"/>
          <w:szCs w:val="28"/>
        </w:rPr>
        <w:t xml:space="preserve">Рекомендации: </w:t>
      </w:r>
    </w:p>
    <w:p w:rsidR="00441E54" w:rsidRDefault="00441E54" w:rsidP="00441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1E54">
        <w:rPr>
          <w:sz w:val="28"/>
          <w:szCs w:val="28"/>
        </w:rPr>
        <w:t>. Пересмотреть перечен</w:t>
      </w:r>
      <w:r w:rsidR="00FA2470">
        <w:rPr>
          <w:sz w:val="28"/>
          <w:szCs w:val="28"/>
        </w:rPr>
        <w:t>ь целевых показателей программы.</w:t>
      </w:r>
    </w:p>
    <w:p w:rsidR="00AB20D9" w:rsidRDefault="00AB20D9" w:rsidP="00441E54">
      <w:pPr>
        <w:ind w:firstLine="708"/>
        <w:jc w:val="both"/>
        <w:rPr>
          <w:sz w:val="28"/>
          <w:szCs w:val="28"/>
        </w:rPr>
      </w:pPr>
    </w:p>
    <w:p w:rsidR="00AB20D9" w:rsidRDefault="00AB20D9" w:rsidP="00441E54">
      <w:pPr>
        <w:ind w:firstLine="708"/>
        <w:jc w:val="both"/>
        <w:rPr>
          <w:sz w:val="28"/>
          <w:szCs w:val="28"/>
        </w:rPr>
      </w:pPr>
    </w:p>
    <w:p w:rsidR="00AB20D9" w:rsidRPr="002B6C57" w:rsidRDefault="00AB20D9" w:rsidP="00441E5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31.03.2017 г.</w:t>
      </w:r>
    </w:p>
    <w:sectPr w:rsidR="00AB20D9" w:rsidRPr="002B6C57" w:rsidSect="0078461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28" w:rsidRDefault="00394928" w:rsidP="00784615">
      <w:r>
        <w:separator/>
      </w:r>
    </w:p>
  </w:endnote>
  <w:endnote w:type="continuationSeparator" w:id="0">
    <w:p w:rsidR="00394928" w:rsidRDefault="00394928" w:rsidP="0078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28" w:rsidRDefault="00394928" w:rsidP="00784615">
      <w:r>
        <w:separator/>
      </w:r>
    </w:p>
  </w:footnote>
  <w:footnote w:type="continuationSeparator" w:id="0">
    <w:p w:rsidR="00394928" w:rsidRDefault="00394928" w:rsidP="0078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6B" w:rsidRPr="00784615" w:rsidRDefault="0045296B">
    <w:pPr>
      <w:pStyle w:val="a6"/>
      <w:rPr>
        <w:u w:val="single"/>
      </w:rPr>
    </w:pPr>
    <w:r w:rsidRPr="00784615">
      <w:rPr>
        <w:u w:val="single"/>
      </w:rPr>
      <w:t xml:space="preserve">Отдел экономики и прогнозирования администрации </w:t>
    </w:r>
    <w:r>
      <w:rPr>
        <w:u w:val="single"/>
      </w:rPr>
      <w:t>Судиславского муниципального ра</w:t>
    </w:r>
    <w:r w:rsidRPr="00784615">
      <w:rPr>
        <w:u w:val="single"/>
      </w:rPr>
      <w:t>йона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15"/>
    <w:rsid w:val="0000080D"/>
    <w:rsid w:val="000077A4"/>
    <w:rsid w:val="0003682E"/>
    <w:rsid w:val="00067C9F"/>
    <w:rsid w:val="00083C2A"/>
    <w:rsid w:val="00092A56"/>
    <w:rsid w:val="000A4A2E"/>
    <w:rsid w:val="000C66A9"/>
    <w:rsid w:val="000E0364"/>
    <w:rsid w:val="000F1D0F"/>
    <w:rsid w:val="00106A0A"/>
    <w:rsid w:val="00111801"/>
    <w:rsid w:val="0013774C"/>
    <w:rsid w:val="00146301"/>
    <w:rsid w:val="00146FEA"/>
    <w:rsid w:val="00152EF9"/>
    <w:rsid w:val="001622EA"/>
    <w:rsid w:val="001A2060"/>
    <w:rsid w:val="001A2ACD"/>
    <w:rsid w:val="001A4FD4"/>
    <w:rsid w:val="001B1613"/>
    <w:rsid w:val="001D488A"/>
    <w:rsid w:val="001E2A79"/>
    <w:rsid w:val="001F3389"/>
    <w:rsid w:val="00201B75"/>
    <w:rsid w:val="00210932"/>
    <w:rsid w:val="00230E37"/>
    <w:rsid w:val="00230E8B"/>
    <w:rsid w:val="00232BBF"/>
    <w:rsid w:val="002357F5"/>
    <w:rsid w:val="0025512F"/>
    <w:rsid w:val="002606B3"/>
    <w:rsid w:val="00267DAE"/>
    <w:rsid w:val="00272E5C"/>
    <w:rsid w:val="00277E7F"/>
    <w:rsid w:val="002835EE"/>
    <w:rsid w:val="00287977"/>
    <w:rsid w:val="00293729"/>
    <w:rsid w:val="002B6C57"/>
    <w:rsid w:val="002C0913"/>
    <w:rsid w:val="002D33D8"/>
    <w:rsid w:val="002F76DA"/>
    <w:rsid w:val="00313F00"/>
    <w:rsid w:val="0031692E"/>
    <w:rsid w:val="00316E3A"/>
    <w:rsid w:val="00331934"/>
    <w:rsid w:val="00353046"/>
    <w:rsid w:val="00360566"/>
    <w:rsid w:val="003638FB"/>
    <w:rsid w:val="00371F18"/>
    <w:rsid w:val="0038358D"/>
    <w:rsid w:val="00394928"/>
    <w:rsid w:val="003A5BCC"/>
    <w:rsid w:val="003B3239"/>
    <w:rsid w:val="003C204F"/>
    <w:rsid w:val="003D4EDC"/>
    <w:rsid w:val="003E42FC"/>
    <w:rsid w:val="00412DA3"/>
    <w:rsid w:val="0043052A"/>
    <w:rsid w:val="00431E83"/>
    <w:rsid w:val="004364F2"/>
    <w:rsid w:val="00441E54"/>
    <w:rsid w:val="00442348"/>
    <w:rsid w:val="0045296B"/>
    <w:rsid w:val="00456933"/>
    <w:rsid w:val="00464976"/>
    <w:rsid w:val="004867FF"/>
    <w:rsid w:val="004978A4"/>
    <w:rsid w:val="004A5C77"/>
    <w:rsid w:val="004B1829"/>
    <w:rsid w:val="004C6F19"/>
    <w:rsid w:val="004E6FC4"/>
    <w:rsid w:val="004F2CD4"/>
    <w:rsid w:val="00506F25"/>
    <w:rsid w:val="00520884"/>
    <w:rsid w:val="00526966"/>
    <w:rsid w:val="005466EB"/>
    <w:rsid w:val="00550C3F"/>
    <w:rsid w:val="00557DB5"/>
    <w:rsid w:val="005600F9"/>
    <w:rsid w:val="00565DD1"/>
    <w:rsid w:val="005732D2"/>
    <w:rsid w:val="005772E3"/>
    <w:rsid w:val="00577636"/>
    <w:rsid w:val="005A3BB4"/>
    <w:rsid w:val="005A68DA"/>
    <w:rsid w:val="005B5E0E"/>
    <w:rsid w:val="005C4883"/>
    <w:rsid w:val="005D49F6"/>
    <w:rsid w:val="005D6A09"/>
    <w:rsid w:val="005E3423"/>
    <w:rsid w:val="005E46FD"/>
    <w:rsid w:val="00606254"/>
    <w:rsid w:val="00606762"/>
    <w:rsid w:val="006234BC"/>
    <w:rsid w:val="00623572"/>
    <w:rsid w:val="00631FB4"/>
    <w:rsid w:val="006956E5"/>
    <w:rsid w:val="00696D37"/>
    <w:rsid w:val="006A3141"/>
    <w:rsid w:val="006B1804"/>
    <w:rsid w:val="006D04C1"/>
    <w:rsid w:val="006E5E7C"/>
    <w:rsid w:val="006F2EBC"/>
    <w:rsid w:val="00712570"/>
    <w:rsid w:val="00731707"/>
    <w:rsid w:val="007708AF"/>
    <w:rsid w:val="00773DE0"/>
    <w:rsid w:val="00784615"/>
    <w:rsid w:val="00796211"/>
    <w:rsid w:val="007A2412"/>
    <w:rsid w:val="007C23A0"/>
    <w:rsid w:val="007D1A84"/>
    <w:rsid w:val="007D5160"/>
    <w:rsid w:val="007F7804"/>
    <w:rsid w:val="00800137"/>
    <w:rsid w:val="00803E01"/>
    <w:rsid w:val="00816D7B"/>
    <w:rsid w:val="00824A63"/>
    <w:rsid w:val="00825318"/>
    <w:rsid w:val="00825DFB"/>
    <w:rsid w:val="00832B75"/>
    <w:rsid w:val="00860F57"/>
    <w:rsid w:val="008617A7"/>
    <w:rsid w:val="00873958"/>
    <w:rsid w:val="008856E4"/>
    <w:rsid w:val="00894EFC"/>
    <w:rsid w:val="008A1238"/>
    <w:rsid w:val="008A1733"/>
    <w:rsid w:val="008A5E91"/>
    <w:rsid w:val="008B5BC2"/>
    <w:rsid w:val="008C2227"/>
    <w:rsid w:val="008D5865"/>
    <w:rsid w:val="008D7ADB"/>
    <w:rsid w:val="008E1487"/>
    <w:rsid w:val="008E6029"/>
    <w:rsid w:val="0091256A"/>
    <w:rsid w:val="00916568"/>
    <w:rsid w:val="00923001"/>
    <w:rsid w:val="0093571A"/>
    <w:rsid w:val="009408AB"/>
    <w:rsid w:val="009477F7"/>
    <w:rsid w:val="009514D3"/>
    <w:rsid w:val="00954A08"/>
    <w:rsid w:val="009574AD"/>
    <w:rsid w:val="0096365B"/>
    <w:rsid w:val="009659C8"/>
    <w:rsid w:val="00996BFB"/>
    <w:rsid w:val="009A74BF"/>
    <w:rsid w:val="009B4E0A"/>
    <w:rsid w:val="009B567E"/>
    <w:rsid w:val="009B700F"/>
    <w:rsid w:val="009C734A"/>
    <w:rsid w:val="009D0C10"/>
    <w:rsid w:val="009E0BAA"/>
    <w:rsid w:val="009E50A5"/>
    <w:rsid w:val="00A06FD5"/>
    <w:rsid w:val="00A07F82"/>
    <w:rsid w:val="00A44946"/>
    <w:rsid w:val="00A51F42"/>
    <w:rsid w:val="00A604EF"/>
    <w:rsid w:val="00A923F0"/>
    <w:rsid w:val="00AA078A"/>
    <w:rsid w:val="00AA144D"/>
    <w:rsid w:val="00AA195C"/>
    <w:rsid w:val="00AB20D9"/>
    <w:rsid w:val="00AB3498"/>
    <w:rsid w:val="00AC176D"/>
    <w:rsid w:val="00AC22CE"/>
    <w:rsid w:val="00AC4B3E"/>
    <w:rsid w:val="00B02BEE"/>
    <w:rsid w:val="00B065B5"/>
    <w:rsid w:val="00B155E3"/>
    <w:rsid w:val="00B600D6"/>
    <w:rsid w:val="00B82973"/>
    <w:rsid w:val="00B90828"/>
    <w:rsid w:val="00BA375B"/>
    <w:rsid w:val="00BA73A9"/>
    <w:rsid w:val="00BB2A03"/>
    <w:rsid w:val="00BB3704"/>
    <w:rsid w:val="00BC31FA"/>
    <w:rsid w:val="00BC3DBE"/>
    <w:rsid w:val="00BD24EC"/>
    <w:rsid w:val="00BD347A"/>
    <w:rsid w:val="00BE0C0A"/>
    <w:rsid w:val="00BE46CB"/>
    <w:rsid w:val="00C00E53"/>
    <w:rsid w:val="00C10803"/>
    <w:rsid w:val="00C20690"/>
    <w:rsid w:val="00C418EA"/>
    <w:rsid w:val="00C46C56"/>
    <w:rsid w:val="00C5016E"/>
    <w:rsid w:val="00C5221E"/>
    <w:rsid w:val="00C74B49"/>
    <w:rsid w:val="00C77F83"/>
    <w:rsid w:val="00CA0819"/>
    <w:rsid w:val="00CA2D04"/>
    <w:rsid w:val="00CA5696"/>
    <w:rsid w:val="00CA6645"/>
    <w:rsid w:val="00CA6D30"/>
    <w:rsid w:val="00CB2AC3"/>
    <w:rsid w:val="00CB36EA"/>
    <w:rsid w:val="00CB3A17"/>
    <w:rsid w:val="00CC6AB2"/>
    <w:rsid w:val="00CD29AE"/>
    <w:rsid w:val="00CE4274"/>
    <w:rsid w:val="00CF1F94"/>
    <w:rsid w:val="00CF35E1"/>
    <w:rsid w:val="00CF507A"/>
    <w:rsid w:val="00CF6945"/>
    <w:rsid w:val="00D2605D"/>
    <w:rsid w:val="00D3712E"/>
    <w:rsid w:val="00D43740"/>
    <w:rsid w:val="00D479EC"/>
    <w:rsid w:val="00D65B8C"/>
    <w:rsid w:val="00D7632C"/>
    <w:rsid w:val="00D7775D"/>
    <w:rsid w:val="00D77BB4"/>
    <w:rsid w:val="00D82EB3"/>
    <w:rsid w:val="00D849CF"/>
    <w:rsid w:val="00DA3DD1"/>
    <w:rsid w:val="00DA46C8"/>
    <w:rsid w:val="00DC7F90"/>
    <w:rsid w:val="00DD69DF"/>
    <w:rsid w:val="00DE37AC"/>
    <w:rsid w:val="00DE6DA5"/>
    <w:rsid w:val="00E07628"/>
    <w:rsid w:val="00E07CE2"/>
    <w:rsid w:val="00E2051A"/>
    <w:rsid w:val="00E220CD"/>
    <w:rsid w:val="00E23ED8"/>
    <w:rsid w:val="00E2618D"/>
    <w:rsid w:val="00E576C2"/>
    <w:rsid w:val="00E749BC"/>
    <w:rsid w:val="00E75F61"/>
    <w:rsid w:val="00E901A7"/>
    <w:rsid w:val="00E91742"/>
    <w:rsid w:val="00EB1A8E"/>
    <w:rsid w:val="00EB310D"/>
    <w:rsid w:val="00EB37E0"/>
    <w:rsid w:val="00EC20EE"/>
    <w:rsid w:val="00F178FF"/>
    <w:rsid w:val="00F33887"/>
    <w:rsid w:val="00F62479"/>
    <w:rsid w:val="00F63A4A"/>
    <w:rsid w:val="00F77538"/>
    <w:rsid w:val="00F77CE3"/>
    <w:rsid w:val="00FA2470"/>
    <w:rsid w:val="00FA6B44"/>
    <w:rsid w:val="00FC2D90"/>
    <w:rsid w:val="00FF0FFE"/>
    <w:rsid w:val="00FF1C68"/>
    <w:rsid w:val="00FF31D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3CDE3D-F07D-453C-BB55-2B5FA1F9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615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846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8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84615"/>
    <w:rPr>
      <w:rFonts w:ascii="Verdana" w:hAnsi="Verdana"/>
      <w:sz w:val="13"/>
      <w:szCs w:val="13"/>
    </w:rPr>
  </w:style>
  <w:style w:type="paragraph" w:styleId="a6">
    <w:name w:val="header"/>
    <w:basedOn w:val="a"/>
    <w:link w:val="a7"/>
    <w:uiPriority w:val="99"/>
    <w:unhideWhenUsed/>
    <w:rsid w:val="00784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4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606254"/>
    <w:pPr>
      <w:widowControl w:val="0"/>
      <w:suppressLineNumbers/>
      <w:suppressAutoHyphens/>
    </w:pPr>
    <w:rPr>
      <w:rFonts w:eastAsia="Andale Sans U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accent1"/>
                  </a:solidFill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Объемы финансирования муниципальных программ в разрезе источников финансирования за 2016 год (тыс.руб.)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accent1"/>
                </a:solidFill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33821897262842143"/>
          <c:w val="0.82407407407407407"/>
          <c:h val="0.637768403949506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4905220180810734E-3"/>
                  <c:y val="-1.86126734158230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2592592592592587E-3"/>
                  <c:y val="4.30014998125234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3"/>
                  <c:y val="0.1017129108861392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529181248177313E-2"/>
                  <c:y val="-6.91463567054118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accent1"/>
                      </a:solidFill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Районный бюджет</c:v>
                </c:pt>
                <c:pt idx="3">
                  <c:v>Бюджет поселений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990.66</c:v>
                </c:pt>
                <c:pt idx="1">
                  <c:v>6813.61</c:v>
                </c:pt>
                <c:pt idx="2">
                  <c:v>1686.1</c:v>
                </c:pt>
                <c:pt idx="3">
                  <c:v>3128.67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accent1"/>
            </a:solidFill>
          </a:ln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241</cp:revision>
  <dcterms:created xsi:type="dcterms:W3CDTF">2017-03-28T07:09:00Z</dcterms:created>
  <dcterms:modified xsi:type="dcterms:W3CDTF">2017-04-05T06:22:00Z</dcterms:modified>
</cp:coreProperties>
</file>