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Костромской региональный филиал АО «Россельхозбанк» </w:t>
      </w:r>
      <w:r>
        <w:rPr>
          <w:rFonts w:eastAsia="Times New Roman" w:cs="Times New Roman"/>
          <w:b/>
          <w:sz w:val="28"/>
          <w:szCs w:val="28"/>
          <w:lang w:eastAsia="ar-SA" w:bidi="ar-SA"/>
        </w:rPr>
        <w:t xml:space="preserve">18 февраля 2020 года в 10.00 часов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проводит семинар, разъясняющий </w:t>
      </w:r>
      <w:r>
        <w:rPr>
          <w:rFonts w:eastAsia="Times New Roman" w:cs="Times New Roman"/>
          <w:b/>
          <w:sz w:val="28"/>
          <w:szCs w:val="28"/>
          <w:lang w:eastAsia="ar-SA" w:bidi="ar-SA"/>
        </w:rPr>
        <w:t xml:space="preserve">порядки и условия нового вида льготного кредитования </w:t>
      </w:r>
    </w:p>
    <w:p>
      <w:pPr>
        <w:pStyle w:val="Normal"/>
        <w:widowControl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 xml:space="preserve">  </w:t>
      </w:r>
      <w:r>
        <w:rPr>
          <w:rFonts w:eastAsia="Times New Roman" w:cs="Times New Roman"/>
          <w:b/>
          <w:sz w:val="28"/>
          <w:szCs w:val="28"/>
          <w:lang w:eastAsia="ar-SA" w:bidi="ar-SA"/>
        </w:rPr>
        <w:t>граждан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- льготной сельской ипотеки и кредита с льготной процентной ставкой на благоустройство 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домовладений; </w:t>
      </w:r>
    </w:p>
    <w:p>
      <w:pPr>
        <w:pStyle w:val="Normal"/>
        <w:widowControl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ar-SA" w:bidi="ar-SA"/>
        </w:rPr>
        <w:t xml:space="preserve">индивидуальных предпринимателей и организаций, зарегистрированных на сельских территориях 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– льготного кредита  на развитие инженерной и транспортной инфраструктуры, строительство жилых зданий.</w:t>
      </w:r>
    </w:p>
    <w:p>
      <w:pPr>
        <w:pStyle w:val="Normal"/>
        <w:widowControl/>
        <w:jc w:val="both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  </w:t>
      </w:r>
      <w:r>
        <w:rPr>
          <w:rFonts w:eastAsia="Times New Roman" w:cs="Times New Roman"/>
          <w:bCs/>
          <w:sz w:val="28"/>
          <w:szCs w:val="28"/>
          <w:lang w:eastAsia="ar-SA" w:bidi="ar-SA"/>
        </w:rPr>
        <w:t>Приглашаем жителей Судиславского района, руководителей и индивидуальных предпринимателей</w:t>
      </w:r>
      <w:bookmarkStart w:id="0" w:name="_GoBack"/>
      <w:bookmarkEnd w:id="0"/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 принять участие в семинаре, который состоится в актовом зале Администрации  Судиславского муниципального района (п. Судиславль, ул. Советская, д.2, 3 этаж).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2d6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LibreOffice/5.2.3.3$Windows_X86_64 LibreOffice_project/d54a8868f08a7b39642414cf2c8ef2f228f780cf</Application>
  <Pages>1</Pages>
  <Words>82</Words>
  <Characters>633</Characters>
  <CharactersWithSpaces>726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2020-02-14T08:31:00Z</dcterms:created>
  <dc:creator>user</dc:creator>
  <dc:description/>
  <dc:language>ru-RU</dc:language>
  <cp:lastModifiedBy>user</cp:lastModifiedBy>
  <dcterms:modified xsi:type="dcterms:W3CDTF">2020-02-14T08:34:00Z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